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D734A" w14:textId="486A59A9" w:rsidR="005C4ED8" w:rsidRPr="008821E3" w:rsidRDefault="005C4ED8" w:rsidP="008821E3">
      <w:p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HANKELEPING NR …</w:t>
      </w:r>
    </w:p>
    <w:p w14:paraId="6DF14426" w14:textId="77777777" w:rsidR="0027450F" w:rsidRPr="008821E3" w:rsidRDefault="0027450F" w:rsidP="008821E3">
      <w:pPr>
        <w:spacing w:after="0" w:line="240" w:lineRule="auto"/>
        <w:jc w:val="both"/>
        <w:rPr>
          <w:rFonts w:ascii="Times New Roman" w:hAnsi="Times New Roman" w:cs="Times New Roman"/>
          <w:b/>
          <w:bCs/>
          <w:sz w:val="24"/>
          <w:szCs w:val="24"/>
        </w:rPr>
      </w:pPr>
    </w:p>
    <w:p w14:paraId="735D574E" w14:textId="3885588B" w:rsidR="006D3E7D" w:rsidRPr="008821E3" w:rsidRDefault="005C4ED8"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Käesoleva lepingu (edaspidi leping) on sõlminud </w:t>
      </w:r>
      <w:r w:rsidR="006D3E7D" w:rsidRPr="008821E3">
        <w:rPr>
          <w:rFonts w:ascii="Times New Roman" w:hAnsi="Times New Roman" w:cs="Times New Roman"/>
          <w:b/>
          <w:bCs/>
          <w:sz w:val="24"/>
          <w:szCs w:val="24"/>
        </w:rPr>
        <w:t xml:space="preserve">Riigimetsa Majandamise Keskus </w:t>
      </w:r>
      <w:r w:rsidR="006D3E7D" w:rsidRPr="008821E3">
        <w:rPr>
          <w:rFonts w:ascii="Times New Roman" w:hAnsi="Times New Roman" w:cs="Times New Roman"/>
          <w:sz w:val="24"/>
          <w:szCs w:val="24"/>
        </w:rPr>
        <w:t xml:space="preserve">(edaspidi nimetatud tellija), registrikood </w:t>
      </w:r>
      <w:r w:rsidR="00A60A83" w:rsidRPr="008821E3">
        <w:rPr>
          <w:rFonts w:ascii="Times New Roman" w:hAnsi="Times New Roman" w:cs="Times New Roman"/>
          <w:sz w:val="24"/>
          <w:szCs w:val="24"/>
        </w:rPr>
        <w:t>…</w:t>
      </w:r>
      <w:r w:rsidR="006D3E7D" w:rsidRPr="008821E3">
        <w:rPr>
          <w:rFonts w:ascii="Times New Roman" w:hAnsi="Times New Roman" w:cs="Times New Roman"/>
          <w:sz w:val="24"/>
          <w:szCs w:val="24"/>
        </w:rPr>
        <w:t xml:space="preserve">, keda … alusel esindab …, </w:t>
      </w:r>
      <w:r w:rsidR="00A60A83" w:rsidRPr="008821E3">
        <w:rPr>
          <w:rFonts w:ascii="Times New Roman" w:hAnsi="Times New Roman" w:cs="Times New Roman"/>
          <w:sz w:val="24"/>
          <w:szCs w:val="24"/>
        </w:rPr>
        <w:t>ühelt</w:t>
      </w:r>
      <w:r w:rsidR="006D3E7D" w:rsidRPr="008821E3">
        <w:rPr>
          <w:rFonts w:ascii="Times New Roman" w:hAnsi="Times New Roman" w:cs="Times New Roman"/>
          <w:sz w:val="24"/>
          <w:szCs w:val="24"/>
        </w:rPr>
        <w:t xml:space="preserve"> poolt, </w:t>
      </w:r>
    </w:p>
    <w:p w14:paraId="4736F392" w14:textId="685E161D" w:rsidR="00A60A83" w:rsidRPr="008821E3" w:rsidRDefault="00A60A83"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ja</w:t>
      </w:r>
    </w:p>
    <w:p w14:paraId="0CD34BE5" w14:textId="05AFC919" w:rsidR="005C4ED8" w:rsidRPr="008821E3" w:rsidRDefault="005C4ED8"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b/>
          <w:bCs/>
          <w:sz w:val="24"/>
          <w:szCs w:val="24"/>
        </w:rPr>
        <w:t>…</w:t>
      </w:r>
      <w:r w:rsidR="00A60A83" w:rsidRPr="008821E3">
        <w:rPr>
          <w:rFonts w:ascii="Times New Roman" w:hAnsi="Times New Roman" w:cs="Times New Roman"/>
          <w:b/>
          <w:bCs/>
          <w:sz w:val="24"/>
          <w:szCs w:val="24"/>
        </w:rPr>
        <w:t xml:space="preserve"> </w:t>
      </w:r>
      <w:r w:rsidR="00A60A83" w:rsidRPr="008821E3">
        <w:rPr>
          <w:rFonts w:ascii="Times New Roman" w:hAnsi="Times New Roman" w:cs="Times New Roman"/>
          <w:sz w:val="24"/>
          <w:szCs w:val="24"/>
        </w:rPr>
        <w:t>(edaspidi nimetatud täitja)</w:t>
      </w:r>
      <w:r w:rsidRPr="008821E3">
        <w:rPr>
          <w:rFonts w:ascii="Times New Roman" w:hAnsi="Times New Roman" w:cs="Times New Roman"/>
          <w:sz w:val="24"/>
          <w:szCs w:val="24"/>
        </w:rPr>
        <w:t xml:space="preserve">, registrikood …, keda … alusel esindab…  </w:t>
      </w:r>
      <w:r w:rsidR="00C636A8" w:rsidRPr="008821E3">
        <w:rPr>
          <w:rFonts w:ascii="Times New Roman" w:hAnsi="Times New Roman" w:cs="Times New Roman"/>
          <w:sz w:val="24"/>
          <w:szCs w:val="24"/>
        </w:rPr>
        <w:t>teiselt</w:t>
      </w:r>
      <w:r w:rsidRPr="008821E3">
        <w:rPr>
          <w:rFonts w:ascii="Times New Roman" w:hAnsi="Times New Roman" w:cs="Times New Roman"/>
          <w:sz w:val="24"/>
          <w:szCs w:val="24"/>
        </w:rPr>
        <w:t xml:space="preserve"> poolt</w:t>
      </w:r>
      <w:r w:rsidR="00C636A8" w:rsidRPr="008821E3">
        <w:rPr>
          <w:rFonts w:ascii="Times New Roman" w:hAnsi="Times New Roman" w:cs="Times New Roman"/>
          <w:sz w:val="24"/>
          <w:szCs w:val="24"/>
        </w:rPr>
        <w:t>,</w:t>
      </w:r>
    </w:p>
    <w:p w14:paraId="14BE362B" w14:textId="77777777" w:rsidR="00C636A8" w:rsidRPr="008821E3" w:rsidRDefault="00C636A8" w:rsidP="008821E3">
      <w:pPr>
        <w:spacing w:after="0" w:line="240" w:lineRule="auto"/>
        <w:jc w:val="both"/>
        <w:rPr>
          <w:rFonts w:ascii="Times New Roman" w:hAnsi="Times New Roman" w:cs="Times New Roman"/>
          <w:sz w:val="24"/>
          <w:szCs w:val="24"/>
        </w:rPr>
      </w:pPr>
    </w:p>
    <w:p w14:paraId="5F4A2267" w14:textId="77777777" w:rsidR="003A73D1" w:rsidRPr="008821E3" w:rsidRDefault="005C4ED8"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ühiselt nimetatud pool või pooled</w:t>
      </w:r>
      <w:r w:rsidR="00030964" w:rsidRPr="008821E3">
        <w:rPr>
          <w:rFonts w:ascii="Times New Roman" w:hAnsi="Times New Roman" w:cs="Times New Roman"/>
          <w:sz w:val="24"/>
          <w:szCs w:val="24"/>
        </w:rPr>
        <w:t xml:space="preserve">, </w:t>
      </w:r>
    </w:p>
    <w:p w14:paraId="129E7FD9" w14:textId="77777777" w:rsidR="003A73D1" w:rsidRPr="008821E3" w:rsidRDefault="003A73D1" w:rsidP="008821E3">
      <w:pPr>
        <w:spacing w:after="0" w:line="240" w:lineRule="auto"/>
        <w:jc w:val="both"/>
        <w:rPr>
          <w:rFonts w:ascii="Times New Roman" w:hAnsi="Times New Roman" w:cs="Times New Roman"/>
          <w:sz w:val="24"/>
          <w:szCs w:val="24"/>
        </w:rPr>
      </w:pPr>
    </w:p>
    <w:p w14:paraId="130ADDE0" w14:textId="771B683E" w:rsidR="005C4ED8" w:rsidRPr="008821E3" w:rsidRDefault="003A73D1" w:rsidP="008821E3">
      <w:pPr>
        <w:pStyle w:val="Pealkiri4"/>
        <w:spacing w:before="0" w:line="240" w:lineRule="auto"/>
        <w:jc w:val="both"/>
        <w:rPr>
          <w:rFonts w:ascii="Times New Roman" w:hAnsi="Times New Roman" w:cs="Times New Roman"/>
          <w:i w:val="0"/>
          <w:iCs w:val="0"/>
          <w:color w:val="auto"/>
          <w:sz w:val="24"/>
          <w:szCs w:val="24"/>
        </w:rPr>
      </w:pPr>
      <w:r w:rsidRPr="008821E3">
        <w:rPr>
          <w:rFonts w:ascii="Times New Roman" w:hAnsi="Times New Roman" w:cs="Times New Roman"/>
          <w:i w:val="0"/>
          <w:iCs w:val="0"/>
          <w:color w:val="auto"/>
          <w:sz w:val="24"/>
          <w:szCs w:val="24"/>
        </w:rPr>
        <w:t xml:space="preserve">tellija poolt läbiviidud </w:t>
      </w:r>
      <w:r w:rsidR="00CD12F3" w:rsidRPr="008821E3">
        <w:rPr>
          <w:rFonts w:ascii="Times New Roman" w:hAnsi="Times New Roman" w:cs="Times New Roman"/>
          <w:i w:val="0"/>
          <w:iCs w:val="0"/>
          <w:color w:val="auto"/>
          <w:sz w:val="24"/>
          <w:szCs w:val="24"/>
        </w:rPr>
        <w:t>riigi</w:t>
      </w:r>
      <w:r w:rsidRPr="008821E3">
        <w:rPr>
          <w:rFonts w:ascii="Times New Roman" w:hAnsi="Times New Roman" w:cs="Times New Roman"/>
          <w:i w:val="0"/>
          <w:iCs w:val="0"/>
          <w:color w:val="auto"/>
          <w:sz w:val="24"/>
          <w:szCs w:val="24"/>
        </w:rPr>
        <w:t xml:space="preserve">hanke </w:t>
      </w:r>
      <w:r w:rsidR="008821E3" w:rsidRPr="008821E3">
        <w:rPr>
          <w:rFonts w:ascii="Times New Roman" w:hAnsi="Times New Roman" w:cs="Times New Roman"/>
          <w:i w:val="0"/>
          <w:iCs w:val="0"/>
          <w:color w:val="auto"/>
          <w:sz w:val="24"/>
          <w:szCs w:val="24"/>
        </w:rPr>
        <w:t>„Riigiabi analüüs</w:t>
      </w:r>
      <w:r w:rsidRPr="008821E3">
        <w:rPr>
          <w:rFonts w:ascii="Times New Roman" w:hAnsi="Times New Roman" w:cs="Times New Roman"/>
          <w:i w:val="0"/>
          <w:iCs w:val="0"/>
          <w:color w:val="auto"/>
          <w:sz w:val="24"/>
          <w:szCs w:val="24"/>
        </w:rPr>
        <w:t xml:space="preserve">“ (riigihanke viitenumber </w:t>
      </w:r>
      <w:r w:rsidR="008821E3" w:rsidRPr="008821E3">
        <w:rPr>
          <w:rFonts w:ascii="Times New Roman" w:hAnsi="Times New Roman" w:cs="Times New Roman"/>
          <w:i w:val="0"/>
          <w:iCs w:val="0"/>
          <w:color w:val="auto"/>
          <w:sz w:val="24"/>
          <w:szCs w:val="24"/>
        </w:rPr>
        <w:t>285281</w:t>
      </w:r>
      <w:r w:rsidRPr="008821E3">
        <w:rPr>
          <w:rFonts w:ascii="Times New Roman" w:hAnsi="Times New Roman" w:cs="Times New Roman"/>
          <w:i w:val="0"/>
          <w:iCs w:val="0"/>
          <w:color w:val="auto"/>
          <w:sz w:val="24"/>
          <w:szCs w:val="24"/>
        </w:rPr>
        <w:t>, tellija DHS-i nr 1-47/</w:t>
      </w:r>
      <w:r w:rsidR="00A23C81" w:rsidRPr="008821E3">
        <w:rPr>
          <w:rFonts w:ascii="Times New Roman" w:hAnsi="Times New Roman" w:cs="Times New Roman"/>
          <w:i w:val="0"/>
          <w:iCs w:val="0"/>
          <w:color w:val="auto"/>
          <w:sz w:val="24"/>
          <w:szCs w:val="24"/>
        </w:rPr>
        <w:t>____</w:t>
      </w:r>
      <w:r w:rsidRPr="008821E3">
        <w:rPr>
          <w:rFonts w:ascii="Times New Roman" w:hAnsi="Times New Roman" w:cs="Times New Roman"/>
          <w:i w:val="0"/>
          <w:iCs w:val="0"/>
          <w:color w:val="auto"/>
          <w:sz w:val="24"/>
          <w:szCs w:val="24"/>
        </w:rPr>
        <w:t xml:space="preserve">) tulemusena </w:t>
      </w:r>
      <w:r w:rsidR="005C4ED8" w:rsidRPr="008821E3">
        <w:rPr>
          <w:rFonts w:ascii="Times New Roman" w:hAnsi="Times New Roman" w:cs="Times New Roman"/>
          <w:i w:val="0"/>
          <w:iCs w:val="0"/>
          <w:color w:val="auto"/>
          <w:sz w:val="24"/>
          <w:szCs w:val="24"/>
        </w:rPr>
        <w:t>alljärgnevas.</w:t>
      </w:r>
    </w:p>
    <w:p w14:paraId="605C99AE" w14:textId="77777777" w:rsidR="00870E3A" w:rsidRPr="008821E3" w:rsidRDefault="00870E3A" w:rsidP="008821E3">
      <w:pPr>
        <w:spacing w:after="0" w:line="240" w:lineRule="auto"/>
        <w:jc w:val="both"/>
        <w:rPr>
          <w:rFonts w:ascii="Times New Roman" w:hAnsi="Times New Roman" w:cs="Times New Roman"/>
          <w:b/>
          <w:bCs/>
          <w:sz w:val="24"/>
          <w:szCs w:val="24"/>
        </w:rPr>
      </w:pPr>
    </w:p>
    <w:p w14:paraId="35C76A3B" w14:textId="098CF1DC" w:rsidR="005C4ED8" w:rsidRPr="008821E3" w:rsidRDefault="005C4ED8" w:rsidP="008821E3">
      <w:p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1.</w:t>
      </w:r>
      <w:r w:rsidR="00870E3A" w:rsidRPr="008821E3">
        <w:rPr>
          <w:rFonts w:ascii="Times New Roman" w:hAnsi="Times New Roman" w:cs="Times New Roman"/>
          <w:b/>
          <w:bCs/>
          <w:sz w:val="24"/>
          <w:szCs w:val="24"/>
        </w:rPr>
        <w:t xml:space="preserve"> </w:t>
      </w:r>
      <w:r w:rsidRPr="008821E3">
        <w:rPr>
          <w:rFonts w:ascii="Times New Roman" w:hAnsi="Times New Roman" w:cs="Times New Roman"/>
          <w:b/>
          <w:bCs/>
          <w:sz w:val="24"/>
          <w:szCs w:val="24"/>
        </w:rPr>
        <w:t>Lepingu dokumendid</w:t>
      </w:r>
    </w:p>
    <w:p w14:paraId="3E431933" w14:textId="33722083" w:rsidR="005C4ED8" w:rsidRPr="008821E3" w:rsidRDefault="005C4ED8"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1.1</w:t>
      </w:r>
      <w:r w:rsidR="00870E3A" w:rsidRPr="008821E3">
        <w:rPr>
          <w:rFonts w:ascii="Times New Roman" w:hAnsi="Times New Roman" w:cs="Times New Roman"/>
          <w:sz w:val="24"/>
          <w:szCs w:val="24"/>
        </w:rPr>
        <w:t xml:space="preserve"> </w:t>
      </w:r>
      <w:r w:rsidRPr="008821E3">
        <w:rPr>
          <w:rFonts w:ascii="Times New Roman" w:hAnsi="Times New Roman" w:cs="Times New Roman"/>
          <w:sz w:val="24"/>
          <w:szCs w:val="24"/>
        </w:rPr>
        <w:t>Lepingu dokumendid koosnevad lepingust, lepingu sõlmimisel olemasolevatest lepingu lisadest ja pärast lepingu sõlmimist poolte poolt alla kirjutatud lepingu dokumentide muudatustest, täiendustest ja lisadest.</w:t>
      </w:r>
    </w:p>
    <w:p w14:paraId="2F2A831C" w14:textId="4E69FC81" w:rsidR="005C4ED8" w:rsidRPr="008821E3" w:rsidRDefault="005C4ED8"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1.2</w:t>
      </w:r>
      <w:r w:rsidR="00870E3A" w:rsidRPr="008821E3">
        <w:rPr>
          <w:rFonts w:ascii="Times New Roman" w:hAnsi="Times New Roman" w:cs="Times New Roman"/>
          <w:sz w:val="24"/>
          <w:szCs w:val="24"/>
        </w:rPr>
        <w:t xml:space="preserve"> </w:t>
      </w:r>
      <w:r w:rsidRPr="008821E3">
        <w:rPr>
          <w:rFonts w:ascii="Times New Roman" w:hAnsi="Times New Roman" w:cs="Times New Roman"/>
          <w:sz w:val="24"/>
          <w:szCs w:val="24"/>
        </w:rPr>
        <w:t>Lepingu sõlmisel on lepingul järgmised lisad:</w:t>
      </w:r>
    </w:p>
    <w:p w14:paraId="0CF48AE3" w14:textId="07B13412"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1.2.1 </w:t>
      </w:r>
      <w:r w:rsidR="005C4ED8" w:rsidRPr="008821E3">
        <w:rPr>
          <w:rFonts w:ascii="Times New Roman" w:hAnsi="Times New Roman" w:cs="Times New Roman"/>
          <w:sz w:val="24"/>
          <w:szCs w:val="24"/>
        </w:rPr>
        <w:t>Lisa 1 – tehniline kirjeldus</w:t>
      </w:r>
      <w:r w:rsidR="008821E3" w:rsidRPr="008821E3">
        <w:rPr>
          <w:rFonts w:ascii="Times New Roman" w:hAnsi="Times New Roman" w:cs="Times New Roman"/>
          <w:sz w:val="24"/>
          <w:szCs w:val="24"/>
        </w:rPr>
        <w:t xml:space="preserve"> koos lisadega</w:t>
      </w:r>
      <w:r w:rsidR="003A73D1" w:rsidRPr="008821E3">
        <w:rPr>
          <w:rFonts w:ascii="Times New Roman" w:hAnsi="Times New Roman" w:cs="Times New Roman"/>
          <w:sz w:val="24"/>
          <w:szCs w:val="24"/>
        </w:rPr>
        <w:t>,</w:t>
      </w:r>
    </w:p>
    <w:p w14:paraId="1C80E568" w14:textId="6A340BD3"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1.2.2 </w:t>
      </w:r>
      <w:r w:rsidR="005C4ED8" w:rsidRPr="008821E3">
        <w:rPr>
          <w:rFonts w:ascii="Times New Roman" w:hAnsi="Times New Roman" w:cs="Times New Roman"/>
          <w:sz w:val="24"/>
          <w:szCs w:val="24"/>
        </w:rPr>
        <w:t>Lisa 2  – täitja pakkumus</w:t>
      </w:r>
      <w:r w:rsidR="0062055E" w:rsidRPr="008821E3">
        <w:rPr>
          <w:rFonts w:ascii="Times New Roman" w:hAnsi="Times New Roman" w:cs="Times New Roman"/>
          <w:sz w:val="24"/>
          <w:szCs w:val="24"/>
        </w:rPr>
        <w:t>.</w:t>
      </w:r>
    </w:p>
    <w:p w14:paraId="1FF5137F" w14:textId="104004F4" w:rsidR="00870E3A" w:rsidRPr="008821E3" w:rsidRDefault="005C4ED8"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1.3</w:t>
      </w:r>
      <w:r w:rsidR="00870E3A" w:rsidRPr="008821E3">
        <w:rPr>
          <w:rFonts w:ascii="Times New Roman" w:hAnsi="Times New Roman" w:cs="Times New Roman"/>
          <w:sz w:val="24"/>
          <w:szCs w:val="24"/>
        </w:rPr>
        <w:t xml:space="preserve"> </w:t>
      </w:r>
      <w:r w:rsidRPr="008821E3">
        <w:rPr>
          <w:rFonts w:ascii="Times New Roman" w:hAnsi="Times New Roman" w:cs="Times New Roman"/>
          <w:sz w:val="24"/>
          <w:szCs w:val="24"/>
        </w:rPr>
        <w:t xml:space="preserve">Käesolev leping koos lisadega, mis on lepingu lahutamatud osad, moodustavad ühtse ja tervikliku lepingu (edaspidi leping).  </w:t>
      </w:r>
    </w:p>
    <w:p w14:paraId="63CE19EE" w14:textId="77777777" w:rsidR="00870E3A" w:rsidRPr="008821E3" w:rsidRDefault="00870E3A" w:rsidP="008821E3">
      <w:pPr>
        <w:spacing w:after="0" w:line="240" w:lineRule="auto"/>
        <w:jc w:val="both"/>
        <w:rPr>
          <w:rFonts w:ascii="Times New Roman" w:hAnsi="Times New Roman" w:cs="Times New Roman"/>
          <w:sz w:val="24"/>
          <w:szCs w:val="24"/>
        </w:rPr>
      </w:pPr>
    </w:p>
    <w:p w14:paraId="169DA2EE" w14:textId="179231D2" w:rsidR="00870E3A"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b/>
          <w:bCs/>
          <w:sz w:val="24"/>
          <w:szCs w:val="24"/>
        </w:rPr>
        <w:t xml:space="preserve">2. </w:t>
      </w:r>
      <w:r w:rsidR="005C4ED8" w:rsidRPr="008821E3">
        <w:rPr>
          <w:rFonts w:ascii="Times New Roman" w:hAnsi="Times New Roman" w:cs="Times New Roman"/>
          <w:b/>
          <w:bCs/>
          <w:sz w:val="24"/>
          <w:szCs w:val="24"/>
        </w:rPr>
        <w:t>Lepingu ese</w:t>
      </w:r>
    </w:p>
    <w:p w14:paraId="01F6EAEA" w14:textId="7D8941D9" w:rsidR="005C4ED8" w:rsidRPr="008821E3" w:rsidRDefault="00870E3A" w:rsidP="008821E3">
      <w:pPr>
        <w:spacing w:after="0" w:line="240" w:lineRule="auto"/>
        <w:jc w:val="both"/>
        <w:rPr>
          <w:rFonts w:ascii="Times New Roman" w:hAnsi="Times New Roman" w:cs="Times New Roman"/>
          <w:b/>
          <w:bCs/>
          <w:sz w:val="24"/>
          <w:szCs w:val="24"/>
        </w:rPr>
      </w:pPr>
      <w:r w:rsidRPr="008821E3">
        <w:rPr>
          <w:rFonts w:ascii="Times New Roman" w:hAnsi="Times New Roman" w:cs="Times New Roman"/>
          <w:sz w:val="24"/>
          <w:szCs w:val="24"/>
        </w:rPr>
        <w:t xml:space="preserve">2.1 </w:t>
      </w:r>
      <w:r w:rsidR="005C4ED8" w:rsidRPr="008821E3">
        <w:rPr>
          <w:rFonts w:ascii="Times New Roman" w:hAnsi="Times New Roman" w:cs="Times New Roman"/>
          <w:sz w:val="24"/>
          <w:szCs w:val="24"/>
        </w:rPr>
        <w:t xml:space="preserve">Lepingu esemeks on </w:t>
      </w:r>
      <w:r w:rsidR="07D40CA4" w:rsidRPr="008821E3">
        <w:rPr>
          <w:rFonts w:ascii="Times New Roman" w:hAnsi="Times New Roman" w:cs="Times New Roman"/>
          <w:sz w:val="24"/>
          <w:szCs w:val="24"/>
        </w:rPr>
        <w:t>_____</w:t>
      </w:r>
      <w:r w:rsidR="005C4ED8" w:rsidRPr="008821E3">
        <w:rPr>
          <w:rFonts w:ascii="Times New Roman" w:hAnsi="Times New Roman" w:cs="Times New Roman"/>
          <w:sz w:val="24"/>
          <w:szCs w:val="24"/>
        </w:rPr>
        <w:t xml:space="preserve"> (edaspidi tööd).</w:t>
      </w:r>
    </w:p>
    <w:p w14:paraId="789EB1CD" w14:textId="70A34F28"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2</w:t>
      </w:r>
      <w:r w:rsidR="005C4ED8" w:rsidRPr="008821E3">
        <w:rPr>
          <w:rFonts w:ascii="Times New Roman" w:hAnsi="Times New Roman" w:cs="Times New Roman"/>
          <w:sz w:val="24"/>
          <w:szCs w:val="24"/>
        </w:rPr>
        <w:t>.2</w:t>
      </w:r>
      <w:r w:rsidRPr="008821E3">
        <w:rPr>
          <w:rFonts w:ascii="Times New Roman" w:hAnsi="Times New Roman" w:cs="Times New Roman"/>
          <w:sz w:val="24"/>
          <w:szCs w:val="24"/>
        </w:rPr>
        <w:t xml:space="preserve"> </w:t>
      </w:r>
      <w:r w:rsidR="005C4ED8" w:rsidRPr="008821E3">
        <w:rPr>
          <w:rFonts w:ascii="Times New Roman" w:hAnsi="Times New Roman" w:cs="Times New Roman"/>
          <w:sz w:val="24"/>
          <w:szCs w:val="24"/>
        </w:rPr>
        <w:t>Tööd teostatakse vastavalt lisale 1 tehniline kirjeldus.</w:t>
      </w:r>
    </w:p>
    <w:p w14:paraId="27B794E0" w14:textId="62522CFE" w:rsidR="00870E3A"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2</w:t>
      </w:r>
      <w:r w:rsidR="005C4ED8" w:rsidRPr="008821E3">
        <w:rPr>
          <w:rFonts w:ascii="Times New Roman" w:hAnsi="Times New Roman" w:cs="Times New Roman"/>
          <w:sz w:val="24"/>
          <w:szCs w:val="24"/>
        </w:rPr>
        <w:t>.3</w:t>
      </w:r>
      <w:r w:rsidRPr="008821E3">
        <w:rPr>
          <w:rFonts w:ascii="Times New Roman" w:hAnsi="Times New Roman" w:cs="Times New Roman"/>
          <w:sz w:val="24"/>
          <w:szCs w:val="24"/>
        </w:rPr>
        <w:t xml:space="preserve"> </w:t>
      </w:r>
      <w:r w:rsidR="005C4ED8" w:rsidRPr="008821E3">
        <w:rPr>
          <w:rFonts w:ascii="Times New Roman" w:hAnsi="Times New Roman" w:cs="Times New Roman"/>
          <w:sz w:val="24"/>
          <w:szCs w:val="24"/>
        </w:rPr>
        <w:t xml:space="preserve">Täitja teostab lisaks lepingus, hanke alusdokumentides ja pakkumuses sätestatud töödele ja tegevustele kõiki tegevusi, mis on vajalikud lepingu dokumentides nimetatud eesmärkide saavutamiseks ning mis on tavapärased sellist liiki tööde puhul. </w:t>
      </w:r>
    </w:p>
    <w:p w14:paraId="01C827D4" w14:textId="77777777" w:rsidR="00870E3A" w:rsidRPr="008821E3" w:rsidRDefault="00870E3A" w:rsidP="008821E3">
      <w:pPr>
        <w:spacing w:after="0" w:line="240" w:lineRule="auto"/>
        <w:jc w:val="both"/>
        <w:rPr>
          <w:rFonts w:ascii="Times New Roman" w:hAnsi="Times New Roman" w:cs="Times New Roman"/>
          <w:sz w:val="24"/>
          <w:szCs w:val="24"/>
        </w:rPr>
      </w:pPr>
    </w:p>
    <w:p w14:paraId="2D756D94" w14:textId="506264BF" w:rsidR="005C4ED8" w:rsidRPr="008821E3" w:rsidRDefault="00870E3A" w:rsidP="008821E3">
      <w:p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 xml:space="preserve">3. </w:t>
      </w:r>
      <w:r w:rsidR="005C4ED8" w:rsidRPr="008821E3">
        <w:rPr>
          <w:rFonts w:ascii="Times New Roman" w:hAnsi="Times New Roman" w:cs="Times New Roman"/>
          <w:b/>
          <w:bCs/>
          <w:sz w:val="24"/>
          <w:szCs w:val="24"/>
        </w:rPr>
        <w:t xml:space="preserve">Tellija õigused ja kohustused </w:t>
      </w:r>
    </w:p>
    <w:p w14:paraId="0CF9A15B" w14:textId="7F87235A"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.1</w:t>
      </w:r>
      <w:r w:rsidRPr="008821E3">
        <w:rPr>
          <w:rFonts w:ascii="Times New Roman" w:hAnsi="Times New Roman" w:cs="Times New Roman"/>
          <w:sz w:val="24"/>
          <w:szCs w:val="24"/>
        </w:rPr>
        <w:tab/>
      </w:r>
      <w:r w:rsidR="005C4ED8" w:rsidRPr="008821E3">
        <w:rPr>
          <w:rFonts w:ascii="Times New Roman" w:hAnsi="Times New Roman" w:cs="Times New Roman"/>
          <w:sz w:val="24"/>
          <w:szCs w:val="24"/>
          <w:u w:val="single"/>
        </w:rPr>
        <w:t>Tellijal on õigus:</w:t>
      </w:r>
    </w:p>
    <w:p w14:paraId="5FAFEAB0" w14:textId="72E7E399"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.1.1</w:t>
      </w:r>
      <w:r w:rsidR="005C4ED8" w:rsidRPr="008821E3">
        <w:rPr>
          <w:rFonts w:ascii="Times New Roman" w:hAnsi="Times New Roman" w:cs="Times New Roman"/>
          <w:sz w:val="24"/>
          <w:szCs w:val="24"/>
        </w:rPr>
        <w:tab/>
        <w:t>igal ajal esitada küsimusi ja saada vastuseid töö teostamise sisendite, väljundite, töö ajakava ja muude töö teostamist puudutavate asjaolude kohta</w:t>
      </w:r>
      <w:r w:rsidR="004F7E09" w:rsidRPr="008821E3">
        <w:rPr>
          <w:rFonts w:ascii="Times New Roman" w:hAnsi="Times New Roman" w:cs="Times New Roman"/>
          <w:sz w:val="24"/>
          <w:szCs w:val="24"/>
        </w:rPr>
        <w:t>;</w:t>
      </w:r>
    </w:p>
    <w:p w14:paraId="7ACB387A" w14:textId="671C3776"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.1.2</w:t>
      </w:r>
      <w:r w:rsidR="005C4ED8" w:rsidRPr="008821E3">
        <w:rPr>
          <w:rFonts w:ascii="Times New Roman" w:hAnsi="Times New Roman" w:cs="Times New Roman"/>
          <w:sz w:val="24"/>
          <w:szCs w:val="24"/>
        </w:rPr>
        <w:tab/>
        <w:t>osaleda töö ajakava koostamisel ning prioriteetide seadmisel</w:t>
      </w:r>
      <w:r w:rsidR="004F7E09" w:rsidRPr="008821E3">
        <w:rPr>
          <w:rFonts w:ascii="Times New Roman" w:hAnsi="Times New Roman" w:cs="Times New Roman"/>
          <w:sz w:val="24"/>
          <w:szCs w:val="24"/>
        </w:rPr>
        <w:t>;</w:t>
      </w:r>
    </w:p>
    <w:p w14:paraId="614298A7" w14:textId="4AB81779"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.1.3</w:t>
      </w:r>
      <w:r w:rsidR="005C4ED8" w:rsidRPr="008821E3">
        <w:rPr>
          <w:rFonts w:ascii="Times New Roman" w:hAnsi="Times New Roman" w:cs="Times New Roman"/>
          <w:sz w:val="24"/>
          <w:szCs w:val="24"/>
        </w:rPr>
        <w:tab/>
      </w:r>
      <w:r w:rsidR="006A1514" w:rsidRPr="008821E3">
        <w:rPr>
          <w:rFonts w:ascii="Times New Roman" w:hAnsi="Times New Roman" w:cs="Times New Roman"/>
          <w:sz w:val="24"/>
          <w:szCs w:val="24"/>
        </w:rPr>
        <w:t>s</w:t>
      </w:r>
      <w:r w:rsidR="005C4ED8" w:rsidRPr="008821E3">
        <w:rPr>
          <w:rFonts w:ascii="Times New Roman" w:hAnsi="Times New Roman" w:cs="Times New Roman"/>
          <w:sz w:val="24"/>
          <w:szCs w:val="24"/>
        </w:rPr>
        <w:t>aada kirjalikku taasesitamist võimaldavas vormis ülevaateid töö käigu kohta</w:t>
      </w:r>
      <w:r w:rsidR="006A1514" w:rsidRPr="008821E3">
        <w:rPr>
          <w:rFonts w:ascii="Times New Roman" w:hAnsi="Times New Roman" w:cs="Times New Roman"/>
          <w:sz w:val="24"/>
          <w:szCs w:val="24"/>
        </w:rPr>
        <w:t xml:space="preserve"> </w:t>
      </w:r>
      <w:r w:rsidR="005C4ED8" w:rsidRPr="008821E3">
        <w:rPr>
          <w:rFonts w:ascii="Times New Roman" w:hAnsi="Times New Roman" w:cs="Times New Roman"/>
          <w:sz w:val="24"/>
          <w:szCs w:val="24"/>
        </w:rPr>
        <w:t>ja teavet töö käigus kogutud dokumentide ja teabe kohta</w:t>
      </w:r>
      <w:r w:rsidR="004F7E09" w:rsidRPr="008821E3">
        <w:rPr>
          <w:rFonts w:ascii="Times New Roman" w:hAnsi="Times New Roman" w:cs="Times New Roman"/>
          <w:sz w:val="24"/>
          <w:szCs w:val="24"/>
        </w:rPr>
        <w:t>;</w:t>
      </w:r>
    </w:p>
    <w:p w14:paraId="52E73414" w14:textId="7FAC9D90" w:rsidR="005C4ED8" w:rsidRPr="008821E3" w:rsidRDefault="00870E3A"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.1.4</w:t>
      </w:r>
      <w:r w:rsidR="005C4ED8" w:rsidRPr="008821E3">
        <w:rPr>
          <w:rFonts w:ascii="Times New Roman" w:hAnsi="Times New Roman" w:cs="Times New Roman"/>
          <w:sz w:val="24"/>
          <w:szCs w:val="24"/>
        </w:rPr>
        <w:tab/>
        <w:t>tugineda töö või selle muudatuste nõuetele mittevastavusele ka mõistliku aja jooksul pärast tööde vastuvõtmist ning seda ka juhul, kui tellija oleks võinud tööde mittevastavuse avastada ka tööde teostamise käigus või üleandmisel ja vastuvõtmisel.</w:t>
      </w:r>
    </w:p>
    <w:p w14:paraId="0AC5D54F" w14:textId="3AAFD41B" w:rsidR="005C4ED8" w:rsidRPr="008821E3" w:rsidRDefault="004F7E09"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.2</w:t>
      </w:r>
      <w:r w:rsidRPr="008821E3">
        <w:rPr>
          <w:rFonts w:ascii="Times New Roman" w:hAnsi="Times New Roman" w:cs="Times New Roman"/>
          <w:sz w:val="24"/>
          <w:szCs w:val="24"/>
        </w:rPr>
        <w:tab/>
      </w:r>
      <w:r w:rsidR="005C4ED8" w:rsidRPr="008821E3">
        <w:rPr>
          <w:rFonts w:ascii="Times New Roman" w:hAnsi="Times New Roman" w:cs="Times New Roman"/>
          <w:sz w:val="24"/>
          <w:szCs w:val="24"/>
          <w:u w:val="single"/>
        </w:rPr>
        <w:t>Tellijal on kohustus:</w:t>
      </w:r>
    </w:p>
    <w:p w14:paraId="6294FCB5" w14:textId="4BD9DBFF" w:rsidR="005C4ED8" w:rsidRPr="008821E3" w:rsidRDefault="004F7E09"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.2.1</w:t>
      </w:r>
      <w:r w:rsidRPr="008821E3">
        <w:rPr>
          <w:rFonts w:ascii="Times New Roman" w:hAnsi="Times New Roman" w:cs="Times New Roman"/>
          <w:sz w:val="24"/>
          <w:szCs w:val="24"/>
        </w:rPr>
        <w:tab/>
      </w:r>
      <w:r w:rsidR="005C4ED8" w:rsidRPr="008821E3">
        <w:rPr>
          <w:rFonts w:ascii="Times New Roman" w:hAnsi="Times New Roman" w:cs="Times New Roman"/>
          <w:sz w:val="24"/>
          <w:szCs w:val="24"/>
        </w:rPr>
        <w:t>anda täitjale kogu vajaminev dokumentatsioon ja tea</w:t>
      </w:r>
      <w:r w:rsidR="71FC0742" w:rsidRPr="008821E3">
        <w:rPr>
          <w:rFonts w:ascii="Times New Roman" w:hAnsi="Times New Roman" w:cs="Times New Roman"/>
          <w:sz w:val="24"/>
          <w:szCs w:val="24"/>
        </w:rPr>
        <w:t>ve töö teostamiseks</w:t>
      </w:r>
      <w:r w:rsidR="008C7B04" w:rsidRPr="008821E3">
        <w:rPr>
          <w:rFonts w:ascii="Times New Roman" w:hAnsi="Times New Roman" w:cs="Times New Roman"/>
          <w:sz w:val="24"/>
          <w:szCs w:val="24"/>
        </w:rPr>
        <w:t>;</w:t>
      </w:r>
    </w:p>
    <w:p w14:paraId="5251369F" w14:textId="37486205" w:rsidR="005C4ED8" w:rsidRPr="008821E3" w:rsidRDefault="004F7E09"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.2.</w:t>
      </w:r>
      <w:r w:rsidR="09153474" w:rsidRPr="008821E3">
        <w:rPr>
          <w:rFonts w:ascii="Times New Roman" w:hAnsi="Times New Roman" w:cs="Times New Roman"/>
          <w:sz w:val="24"/>
          <w:szCs w:val="24"/>
        </w:rPr>
        <w:t>2</w:t>
      </w:r>
      <w:r w:rsidRPr="008821E3">
        <w:rPr>
          <w:rFonts w:ascii="Times New Roman" w:hAnsi="Times New Roman" w:cs="Times New Roman"/>
          <w:sz w:val="24"/>
          <w:szCs w:val="24"/>
        </w:rPr>
        <w:tab/>
      </w:r>
      <w:r w:rsidR="005C4ED8" w:rsidRPr="008821E3">
        <w:rPr>
          <w:rFonts w:ascii="Times New Roman" w:hAnsi="Times New Roman" w:cs="Times New Roman"/>
          <w:sz w:val="24"/>
          <w:szCs w:val="24"/>
        </w:rPr>
        <w:t>teha täitjaga igakülgselt koostööd lepingu eesmärgi saavutamiseks</w:t>
      </w:r>
      <w:r w:rsidR="00B571A7" w:rsidRPr="008821E3">
        <w:rPr>
          <w:rFonts w:ascii="Times New Roman" w:hAnsi="Times New Roman" w:cs="Times New Roman"/>
          <w:sz w:val="24"/>
          <w:szCs w:val="24"/>
        </w:rPr>
        <w:t>;</w:t>
      </w:r>
    </w:p>
    <w:p w14:paraId="10A94AEE" w14:textId="7420BEF2" w:rsidR="005C4ED8" w:rsidRPr="008821E3" w:rsidRDefault="004F7E09"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3</w:t>
      </w:r>
      <w:r w:rsidR="005C4ED8" w:rsidRPr="008821E3">
        <w:rPr>
          <w:rFonts w:ascii="Times New Roman" w:hAnsi="Times New Roman" w:cs="Times New Roman"/>
          <w:sz w:val="24"/>
          <w:szCs w:val="24"/>
        </w:rPr>
        <w:t>.2.</w:t>
      </w:r>
      <w:r w:rsidRPr="008821E3">
        <w:rPr>
          <w:rFonts w:ascii="Times New Roman" w:hAnsi="Times New Roman" w:cs="Times New Roman"/>
          <w:sz w:val="24"/>
          <w:szCs w:val="24"/>
        </w:rPr>
        <w:tab/>
      </w:r>
      <w:r w:rsidR="005C4ED8" w:rsidRPr="008821E3">
        <w:rPr>
          <w:rFonts w:ascii="Times New Roman" w:hAnsi="Times New Roman" w:cs="Times New Roman"/>
          <w:sz w:val="24"/>
          <w:szCs w:val="24"/>
        </w:rPr>
        <w:t>tasuda nõuetekohaselt teostatud tööde eest vastavalt lepingule.</w:t>
      </w:r>
    </w:p>
    <w:p w14:paraId="49AC45C8" w14:textId="77777777" w:rsidR="005C4ED8" w:rsidRPr="008821E3" w:rsidRDefault="005C4ED8" w:rsidP="008821E3">
      <w:pPr>
        <w:spacing w:after="0" w:line="240" w:lineRule="auto"/>
        <w:jc w:val="both"/>
        <w:rPr>
          <w:rFonts w:ascii="Times New Roman" w:hAnsi="Times New Roman" w:cs="Times New Roman"/>
          <w:sz w:val="24"/>
          <w:szCs w:val="24"/>
        </w:rPr>
      </w:pPr>
    </w:p>
    <w:p w14:paraId="70FDE1C5" w14:textId="5B4D1AB9" w:rsidR="005C4ED8" w:rsidRPr="008821E3" w:rsidRDefault="00B571A7" w:rsidP="008821E3">
      <w:p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 xml:space="preserve">4. </w:t>
      </w:r>
      <w:r w:rsidR="005C4ED8" w:rsidRPr="008821E3">
        <w:rPr>
          <w:rFonts w:ascii="Times New Roman" w:hAnsi="Times New Roman" w:cs="Times New Roman"/>
          <w:b/>
          <w:bCs/>
          <w:sz w:val="24"/>
          <w:szCs w:val="24"/>
        </w:rPr>
        <w:t>Täitja õigused ja kohustused</w:t>
      </w:r>
    </w:p>
    <w:p w14:paraId="56CB33C8" w14:textId="7A35199E" w:rsidR="005C4ED8" w:rsidRPr="008821E3" w:rsidRDefault="00B571A7" w:rsidP="008821E3">
      <w:pPr>
        <w:spacing w:after="0" w:line="240" w:lineRule="auto"/>
        <w:jc w:val="both"/>
        <w:rPr>
          <w:rFonts w:ascii="Times New Roman" w:hAnsi="Times New Roman" w:cs="Times New Roman"/>
          <w:sz w:val="24"/>
          <w:szCs w:val="24"/>
          <w:u w:val="single"/>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.1</w:t>
      </w:r>
      <w:r w:rsidRPr="008821E3">
        <w:rPr>
          <w:rFonts w:ascii="Times New Roman" w:hAnsi="Times New Roman" w:cs="Times New Roman"/>
          <w:sz w:val="24"/>
          <w:szCs w:val="24"/>
        </w:rPr>
        <w:tab/>
      </w:r>
      <w:r w:rsidR="005C4ED8" w:rsidRPr="008821E3">
        <w:rPr>
          <w:rFonts w:ascii="Times New Roman" w:hAnsi="Times New Roman" w:cs="Times New Roman"/>
          <w:sz w:val="24"/>
          <w:szCs w:val="24"/>
          <w:u w:val="single"/>
        </w:rPr>
        <w:t>Täitjal on õigus:</w:t>
      </w:r>
    </w:p>
    <w:p w14:paraId="4C8E6B2E" w14:textId="10B2FD1C" w:rsidR="005C4ED8" w:rsidRPr="008821E3"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.1.1</w:t>
      </w:r>
      <w:r w:rsidR="005C4ED8" w:rsidRPr="008821E3">
        <w:rPr>
          <w:rFonts w:ascii="Times New Roman" w:hAnsi="Times New Roman" w:cs="Times New Roman"/>
          <w:sz w:val="24"/>
          <w:szCs w:val="24"/>
        </w:rPr>
        <w:tab/>
        <w:t>saada tellijalt informatsiooni, dokumente ja teavet, mis on vajalik ja asjakohane lepingu täitmiseks</w:t>
      </w:r>
      <w:r w:rsidRPr="008821E3">
        <w:rPr>
          <w:rFonts w:ascii="Times New Roman" w:hAnsi="Times New Roman" w:cs="Times New Roman"/>
          <w:sz w:val="24"/>
          <w:szCs w:val="24"/>
        </w:rPr>
        <w:t>;</w:t>
      </w:r>
    </w:p>
    <w:p w14:paraId="0EB2904A" w14:textId="3094E90C" w:rsidR="005C4ED8" w:rsidRPr="008821E3"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.1.2</w:t>
      </w:r>
      <w:r w:rsidR="005C4ED8" w:rsidRPr="008821E3">
        <w:rPr>
          <w:rFonts w:ascii="Times New Roman" w:hAnsi="Times New Roman" w:cs="Times New Roman"/>
          <w:sz w:val="24"/>
          <w:szCs w:val="24"/>
        </w:rPr>
        <w:tab/>
        <w:t xml:space="preserve">saada tellijalt tagasisidet töö käigu, </w:t>
      </w:r>
      <w:r w:rsidRPr="008821E3">
        <w:rPr>
          <w:rFonts w:ascii="Times New Roman" w:hAnsi="Times New Roman" w:cs="Times New Roman"/>
          <w:sz w:val="24"/>
          <w:szCs w:val="24"/>
        </w:rPr>
        <w:t>ajakava</w:t>
      </w:r>
      <w:r w:rsidR="005C4ED8" w:rsidRPr="008821E3">
        <w:rPr>
          <w:rFonts w:ascii="Times New Roman" w:hAnsi="Times New Roman" w:cs="Times New Roman"/>
          <w:sz w:val="24"/>
          <w:szCs w:val="24"/>
        </w:rPr>
        <w:t xml:space="preserve"> ja töö prioriteetide osas</w:t>
      </w:r>
      <w:r w:rsidRPr="008821E3">
        <w:rPr>
          <w:rFonts w:ascii="Times New Roman" w:hAnsi="Times New Roman" w:cs="Times New Roman"/>
          <w:sz w:val="24"/>
          <w:szCs w:val="24"/>
        </w:rPr>
        <w:t>;</w:t>
      </w:r>
    </w:p>
    <w:p w14:paraId="735632C8" w14:textId="7CA1E69E" w:rsidR="005C4ED8" w:rsidRPr="008821E3"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.1.3</w:t>
      </w:r>
      <w:r w:rsidR="005C4ED8" w:rsidRPr="008821E3">
        <w:rPr>
          <w:rFonts w:ascii="Times New Roman" w:hAnsi="Times New Roman" w:cs="Times New Roman"/>
          <w:sz w:val="24"/>
          <w:szCs w:val="24"/>
        </w:rPr>
        <w:tab/>
        <w:t xml:space="preserve">saada tasu nõuetekohaselt teostatud tööde eest. </w:t>
      </w:r>
    </w:p>
    <w:p w14:paraId="4CE722EF" w14:textId="606AEB44" w:rsidR="005C4ED8" w:rsidRPr="008821E3" w:rsidRDefault="00B571A7" w:rsidP="008821E3">
      <w:pPr>
        <w:spacing w:after="0" w:line="240" w:lineRule="auto"/>
        <w:jc w:val="both"/>
        <w:rPr>
          <w:rFonts w:ascii="Times New Roman" w:hAnsi="Times New Roman" w:cs="Times New Roman"/>
          <w:sz w:val="24"/>
          <w:szCs w:val="24"/>
          <w:u w:val="single"/>
        </w:rPr>
      </w:pPr>
      <w:r w:rsidRPr="008821E3">
        <w:rPr>
          <w:rFonts w:ascii="Times New Roman" w:hAnsi="Times New Roman" w:cs="Times New Roman"/>
          <w:sz w:val="24"/>
          <w:szCs w:val="24"/>
        </w:rPr>
        <w:lastRenderedPageBreak/>
        <w:t>4</w:t>
      </w:r>
      <w:r w:rsidR="005C4ED8" w:rsidRPr="008821E3">
        <w:rPr>
          <w:rFonts w:ascii="Times New Roman" w:hAnsi="Times New Roman" w:cs="Times New Roman"/>
          <w:sz w:val="24"/>
          <w:szCs w:val="24"/>
        </w:rPr>
        <w:t>.2</w:t>
      </w:r>
      <w:r w:rsidRPr="008821E3">
        <w:rPr>
          <w:rFonts w:ascii="Times New Roman" w:hAnsi="Times New Roman" w:cs="Times New Roman"/>
          <w:sz w:val="24"/>
          <w:szCs w:val="24"/>
        </w:rPr>
        <w:tab/>
      </w:r>
      <w:r w:rsidR="005C4ED8" w:rsidRPr="008821E3">
        <w:rPr>
          <w:rFonts w:ascii="Times New Roman" w:hAnsi="Times New Roman" w:cs="Times New Roman"/>
          <w:sz w:val="24"/>
          <w:szCs w:val="24"/>
          <w:u w:val="single"/>
        </w:rPr>
        <w:t>Täitjal on kohustus:</w:t>
      </w:r>
    </w:p>
    <w:p w14:paraId="5A340377" w14:textId="4E32420B" w:rsidR="005C4ED8" w:rsidRPr="008821E3"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.2.1</w:t>
      </w:r>
      <w:r w:rsidRPr="008821E3">
        <w:rPr>
          <w:rFonts w:ascii="Times New Roman" w:hAnsi="Times New Roman" w:cs="Times New Roman"/>
          <w:sz w:val="24"/>
          <w:szCs w:val="24"/>
        </w:rPr>
        <w:tab/>
      </w:r>
      <w:r w:rsidR="005C4ED8" w:rsidRPr="008821E3">
        <w:rPr>
          <w:rFonts w:ascii="Times New Roman" w:hAnsi="Times New Roman" w:cs="Times New Roman"/>
          <w:sz w:val="24"/>
          <w:szCs w:val="24"/>
        </w:rPr>
        <w:t xml:space="preserve">teostada töö </w:t>
      </w:r>
      <w:r w:rsidRPr="008821E3">
        <w:rPr>
          <w:rFonts w:ascii="Times New Roman" w:hAnsi="Times New Roman" w:cs="Times New Roman"/>
          <w:sz w:val="24"/>
          <w:szCs w:val="24"/>
        </w:rPr>
        <w:t>hankelepingus sätestatud tingimustel ja tähtaegadel ning lepingus kokkulepitud tasu eest</w:t>
      </w:r>
      <w:r w:rsidR="07D9FA7E" w:rsidRPr="008821E3">
        <w:rPr>
          <w:rFonts w:ascii="Times New Roman" w:hAnsi="Times New Roman" w:cs="Times New Roman"/>
          <w:sz w:val="24"/>
          <w:szCs w:val="24"/>
        </w:rPr>
        <w:t>;</w:t>
      </w:r>
      <w:r w:rsidR="005C4ED8" w:rsidRPr="008821E3">
        <w:rPr>
          <w:rFonts w:ascii="Times New Roman" w:hAnsi="Times New Roman" w:cs="Times New Roman"/>
          <w:sz w:val="24"/>
          <w:szCs w:val="24"/>
        </w:rPr>
        <w:t xml:space="preserve"> </w:t>
      </w:r>
    </w:p>
    <w:p w14:paraId="1875C180" w14:textId="0798DAAE" w:rsidR="005C4ED8" w:rsidRPr="008821E3"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.2.2</w:t>
      </w:r>
      <w:r w:rsidR="005C4ED8" w:rsidRPr="008821E3">
        <w:rPr>
          <w:rFonts w:ascii="Times New Roman" w:hAnsi="Times New Roman" w:cs="Times New Roman"/>
          <w:sz w:val="24"/>
          <w:szCs w:val="24"/>
        </w:rPr>
        <w:tab/>
        <w:t>informeerida tellijat viivitamatult töö teostamise takistustest</w:t>
      </w:r>
      <w:r w:rsidRPr="008821E3">
        <w:rPr>
          <w:rFonts w:ascii="Times New Roman" w:hAnsi="Times New Roman" w:cs="Times New Roman"/>
          <w:sz w:val="24"/>
          <w:szCs w:val="24"/>
        </w:rPr>
        <w:t>;</w:t>
      </w:r>
    </w:p>
    <w:p w14:paraId="788D1A19" w14:textId="1CA7B5DF" w:rsidR="005C4ED8" w:rsidRPr="008821E3"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.2.3</w:t>
      </w:r>
      <w:r w:rsidRPr="008821E3">
        <w:rPr>
          <w:rFonts w:ascii="Times New Roman" w:hAnsi="Times New Roman" w:cs="Times New Roman"/>
          <w:sz w:val="24"/>
          <w:szCs w:val="24"/>
        </w:rPr>
        <w:tab/>
      </w:r>
      <w:r w:rsidR="005C4ED8" w:rsidRPr="008821E3">
        <w:rPr>
          <w:rFonts w:ascii="Times New Roman" w:hAnsi="Times New Roman" w:cs="Times New Roman"/>
          <w:sz w:val="24"/>
          <w:szCs w:val="24"/>
        </w:rPr>
        <w:t>esitada tellijale töö</w:t>
      </w:r>
      <w:r w:rsidRPr="008821E3">
        <w:rPr>
          <w:rFonts w:ascii="Times New Roman" w:hAnsi="Times New Roman" w:cs="Times New Roman"/>
          <w:sz w:val="24"/>
          <w:szCs w:val="24"/>
        </w:rPr>
        <w:t xml:space="preserve">de </w:t>
      </w:r>
      <w:r w:rsidR="005C4ED8" w:rsidRPr="008821E3">
        <w:rPr>
          <w:rFonts w:ascii="Times New Roman" w:hAnsi="Times New Roman" w:cs="Times New Roman"/>
          <w:sz w:val="24"/>
          <w:szCs w:val="24"/>
        </w:rPr>
        <w:t>kirjaliku dokumentatsiooni</w:t>
      </w:r>
      <w:r w:rsidRPr="008821E3">
        <w:rPr>
          <w:rFonts w:ascii="Times New Roman" w:hAnsi="Times New Roman" w:cs="Times New Roman"/>
          <w:sz w:val="24"/>
          <w:szCs w:val="24"/>
        </w:rPr>
        <w:t xml:space="preserve"> </w:t>
      </w:r>
      <w:r w:rsidR="005C4ED8" w:rsidRPr="008821E3">
        <w:rPr>
          <w:rFonts w:ascii="Times New Roman" w:hAnsi="Times New Roman" w:cs="Times New Roman"/>
          <w:sz w:val="24"/>
          <w:szCs w:val="24"/>
        </w:rPr>
        <w:t>ja töö teostamise käigus kogutud andmed jm dokumentatsiooni ja teabe</w:t>
      </w:r>
      <w:r w:rsidRPr="008821E3">
        <w:rPr>
          <w:rFonts w:ascii="Times New Roman" w:hAnsi="Times New Roman" w:cs="Times New Roman"/>
          <w:sz w:val="24"/>
          <w:szCs w:val="24"/>
        </w:rPr>
        <w:t>, kokkulepitud tähtaegadel ja korras;</w:t>
      </w:r>
    </w:p>
    <w:p w14:paraId="582F1FAD" w14:textId="08BB36D5" w:rsidR="005C4ED8" w:rsidRPr="00AB4F37" w:rsidRDefault="00B571A7" w:rsidP="008821E3">
      <w:p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4</w:t>
      </w:r>
      <w:r w:rsidR="005C4ED8" w:rsidRPr="008821E3">
        <w:rPr>
          <w:rFonts w:ascii="Times New Roman" w:hAnsi="Times New Roman" w:cs="Times New Roman"/>
          <w:sz w:val="24"/>
          <w:szCs w:val="24"/>
        </w:rPr>
        <w:t>.2.4</w:t>
      </w:r>
      <w:r w:rsidRPr="008821E3">
        <w:rPr>
          <w:rFonts w:ascii="Times New Roman" w:hAnsi="Times New Roman" w:cs="Times New Roman"/>
          <w:sz w:val="24"/>
          <w:szCs w:val="24"/>
        </w:rPr>
        <w:tab/>
      </w:r>
      <w:r w:rsidR="005C4ED8" w:rsidRPr="008821E3">
        <w:rPr>
          <w:rFonts w:ascii="Times New Roman" w:hAnsi="Times New Roman" w:cs="Times New Roman"/>
          <w:sz w:val="24"/>
          <w:szCs w:val="24"/>
        </w:rPr>
        <w:t xml:space="preserve">tagada kõigi täitja meeskonna liikmete sõltumatuse ja huvide konflikti kontrolli. Juhul, kui töö käigus peaks ilmnema huvide konflikt või muu sarnane täitja meeskonna liikme sõltumatust kahtluse alla seadev asjaolu, teavitab täitja tellijat sellest viivitamatult ning tagab meeskonna liikme välja vahetamise </w:t>
      </w:r>
      <w:r w:rsidRPr="008821E3">
        <w:rPr>
          <w:rFonts w:ascii="Times New Roman" w:hAnsi="Times New Roman" w:cs="Times New Roman"/>
          <w:sz w:val="24"/>
          <w:szCs w:val="24"/>
        </w:rPr>
        <w:t>samaväärse</w:t>
      </w:r>
      <w:r w:rsidR="005C4ED8" w:rsidRPr="008821E3">
        <w:rPr>
          <w:rFonts w:ascii="Times New Roman" w:hAnsi="Times New Roman" w:cs="Times New Roman"/>
          <w:sz w:val="24"/>
          <w:szCs w:val="24"/>
        </w:rPr>
        <w:t xml:space="preserve"> kvalifikatsiooniga sõltumatu tippspetsialisti </w:t>
      </w:r>
      <w:r w:rsidR="005C4ED8" w:rsidRPr="00AB4F37">
        <w:rPr>
          <w:rFonts w:ascii="Times New Roman" w:hAnsi="Times New Roman" w:cs="Times New Roman"/>
          <w:sz w:val="24"/>
          <w:szCs w:val="24"/>
        </w:rPr>
        <w:t>vastu</w:t>
      </w:r>
      <w:r w:rsidR="5AE37270" w:rsidRPr="00AB4F37">
        <w:rPr>
          <w:rFonts w:ascii="Times New Roman" w:hAnsi="Times New Roman" w:cs="Times New Roman"/>
          <w:sz w:val="24"/>
          <w:szCs w:val="24"/>
        </w:rPr>
        <w:t>;</w:t>
      </w:r>
      <w:r w:rsidR="005C4ED8" w:rsidRPr="00AB4F37">
        <w:rPr>
          <w:rFonts w:ascii="Times New Roman" w:hAnsi="Times New Roman" w:cs="Times New Roman"/>
          <w:sz w:val="24"/>
          <w:szCs w:val="24"/>
        </w:rPr>
        <w:t xml:space="preserve">  </w:t>
      </w:r>
    </w:p>
    <w:p w14:paraId="452C9833" w14:textId="7A661433" w:rsidR="001031C7" w:rsidRPr="00AB4F37" w:rsidRDefault="00B571A7" w:rsidP="008821E3">
      <w:pPr>
        <w:spacing w:after="0" w:line="240" w:lineRule="auto"/>
        <w:jc w:val="both"/>
        <w:rPr>
          <w:rFonts w:ascii="Times New Roman" w:hAnsi="Times New Roman" w:cs="Times New Roman"/>
          <w:sz w:val="24"/>
          <w:szCs w:val="24"/>
        </w:rPr>
      </w:pPr>
      <w:r w:rsidRPr="00AB4F37">
        <w:rPr>
          <w:rFonts w:ascii="Times New Roman" w:hAnsi="Times New Roman" w:cs="Times New Roman"/>
          <w:sz w:val="24"/>
          <w:szCs w:val="24"/>
        </w:rPr>
        <w:t>4</w:t>
      </w:r>
      <w:r w:rsidR="005C4ED8" w:rsidRPr="00AB4F37">
        <w:rPr>
          <w:rFonts w:ascii="Times New Roman" w:hAnsi="Times New Roman" w:cs="Times New Roman"/>
          <w:sz w:val="24"/>
          <w:szCs w:val="24"/>
        </w:rPr>
        <w:t>.2.5</w:t>
      </w:r>
      <w:r w:rsidR="005C4ED8" w:rsidRPr="00AB4F37">
        <w:rPr>
          <w:rFonts w:ascii="Times New Roman" w:hAnsi="Times New Roman" w:cs="Times New Roman"/>
          <w:sz w:val="24"/>
          <w:szCs w:val="24"/>
        </w:rPr>
        <w:tab/>
      </w:r>
      <w:r w:rsidR="001031C7" w:rsidRPr="00AB4F37">
        <w:rPr>
          <w:rFonts w:ascii="Times New Roman" w:hAnsi="Times New Roman" w:cs="Times New Roman"/>
          <w:sz w:val="24"/>
          <w:szCs w:val="24"/>
        </w:rPr>
        <w:t xml:space="preserve">samaaegselt </w:t>
      </w:r>
      <w:r w:rsidR="00685BE2" w:rsidRPr="00AB4F37">
        <w:rPr>
          <w:rFonts w:ascii="Times New Roman" w:hAnsi="Times New Roman" w:cs="Times New Roman"/>
          <w:sz w:val="24"/>
          <w:szCs w:val="24"/>
        </w:rPr>
        <w:t xml:space="preserve">tellijale eelanalüüsi ja lõpparuande dokumentide edastamisega </w:t>
      </w:r>
      <w:r w:rsidR="00982675">
        <w:rPr>
          <w:rFonts w:ascii="Times New Roman" w:hAnsi="Times New Roman" w:cs="Times New Roman"/>
          <w:sz w:val="24"/>
          <w:szCs w:val="24"/>
        </w:rPr>
        <w:t>l</w:t>
      </w:r>
      <w:r w:rsidR="00685BE2" w:rsidRPr="00AB4F37">
        <w:rPr>
          <w:rFonts w:ascii="Times New Roman" w:hAnsi="Times New Roman" w:cs="Times New Roman"/>
          <w:sz w:val="24"/>
          <w:szCs w:val="24"/>
        </w:rPr>
        <w:t xml:space="preserve">epingu punkti </w:t>
      </w:r>
      <w:r w:rsidR="001B11C3" w:rsidRPr="00AB4F37">
        <w:rPr>
          <w:rFonts w:ascii="Times New Roman" w:hAnsi="Times New Roman" w:cs="Times New Roman"/>
          <w:sz w:val="24"/>
          <w:szCs w:val="24"/>
        </w:rPr>
        <w:t>4.2.3 mõttes,</w:t>
      </w:r>
      <w:r w:rsidR="00685BE2" w:rsidRPr="00AB4F37">
        <w:rPr>
          <w:rFonts w:ascii="Times New Roman" w:hAnsi="Times New Roman" w:cs="Times New Roman"/>
          <w:sz w:val="24"/>
          <w:szCs w:val="24"/>
        </w:rPr>
        <w:t xml:space="preserve"> edastatakse </w:t>
      </w:r>
      <w:r w:rsidR="001B11C3" w:rsidRPr="00AB4F37">
        <w:rPr>
          <w:rFonts w:ascii="Times New Roman" w:hAnsi="Times New Roman" w:cs="Times New Roman"/>
          <w:sz w:val="24"/>
          <w:szCs w:val="24"/>
        </w:rPr>
        <w:t>dokumendid</w:t>
      </w:r>
      <w:r w:rsidR="00685BE2" w:rsidRPr="00AB4F37">
        <w:rPr>
          <w:rFonts w:ascii="Times New Roman" w:hAnsi="Times New Roman" w:cs="Times New Roman"/>
          <w:sz w:val="24"/>
          <w:szCs w:val="24"/>
        </w:rPr>
        <w:t xml:space="preserve"> </w:t>
      </w:r>
      <w:r w:rsidR="001B11C3" w:rsidRPr="00AB4F37">
        <w:rPr>
          <w:rFonts w:ascii="Times New Roman" w:hAnsi="Times New Roman" w:cs="Times New Roman"/>
          <w:sz w:val="24"/>
          <w:szCs w:val="24"/>
        </w:rPr>
        <w:t>teadmiseks ka Kliimaministeeriumi ja Rahandusministeeriumi kaasatud spetsialistidele</w:t>
      </w:r>
      <w:r w:rsidR="0079711D" w:rsidRPr="00AB4F37">
        <w:rPr>
          <w:rFonts w:ascii="Times New Roman" w:hAnsi="Times New Roman" w:cs="Times New Roman"/>
          <w:sz w:val="24"/>
          <w:szCs w:val="24"/>
        </w:rPr>
        <w:t xml:space="preserve"> (kontaktandmed toodud punktis </w:t>
      </w:r>
      <w:r w:rsidR="008A31F4" w:rsidRPr="00AB4F37">
        <w:rPr>
          <w:rFonts w:ascii="Times New Roman" w:hAnsi="Times New Roman" w:cs="Times New Roman"/>
          <w:sz w:val="24"/>
          <w:szCs w:val="24"/>
        </w:rPr>
        <w:t>8.2</w:t>
      </w:r>
      <w:r w:rsidR="0079711D" w:rsidRPr="00AB4F37">
        <w:rPr>
          <w:rFonts w:ascii="Times New Roman" w:hAnsi="Times New Roman" w:cs="Times New Roman"/>
          <w:sz w:val="24"/>
          <w:szCs w:val="24"/>
        </w:rPr>
        <w:t>)</w:t>
      </w:r>
      <w:r w:rsidR="001B11C3" w:rsidRPr="00AB4F37">
        <w:rPr>
          <w:rFonts w:ascii="Times New Roman" w:hAnsi="Times New Roman" w:cs="Times New Roman"/>
          <w:sz w:val="24"/>
          <w:szCs w:val="24"/>
        </w:rPr>
        <w:t>;</w:t>
      </w:r>
    </w:p>
    <w:p w14:paraId="399A0B66" w14:textId="4BFD6BED" w:rsidR="00974111" w:rsidRPr="008821E3" w:rsidRDefault="001031C7" w:rsidP="008821E3">
      <w:pPr>
        <w:spacing w:after="0" w:line="240" w:lineRule="auto"/>
        <w:jc w:val="both"/>
        <w:rPr>
          <w:rFonts w:ascii="Times New Roman" w:hAnsi="Times New Roman" w:cs="Times New Roman"/>
          <w:sz w:val="24"/>
          <w:szCs w:val="24"/>
        </w:rPr>
      </w:pPr>
      <w:r w:rsidRPr="00AB4F37">
        <w:rPr>
          <w:rFonts w:ascii="Times New Roman" w:hAnsi="Times New Roman" w:cs="Times New Roman"/>
          <w:sz w:val="24"/>
          <w:szCs w:val="24"/>
        </w:rPr>
        <w:t xml:space="preserve">4.2.6 </w:t>
      </w:r>
      <w:r w:rsidR="005C4ED8" w:rsidRPr="00AB4F37">
        <w:rPr>
          <w:rFonts w:ascii="Times New Roman" w:hAnsi="Times New Roman" w:cs="Times New Roman"/>
          <w:sz w:val="24"/>
          <w:szCs w:val="24"/>
        </w:rPr>
        <w:t>hoida konfidentsiaalsena töö teostamisel kogutud tellijat puudutavat informatsiooni, mis ei</w:t>
      </w:r>
      <w:r w:rsidR="005C4ED8" w:rsidRPr="008821E3">
        <w:rPr>
          <w:rFonts w:ascii="Times New Roman" w:hAnsi="Times New Roman" w:cs="Times New Roman"/>
          <w:sz w:val="24"/>
          <w:szCs w:val="24"/>
        </w:rPr>
        <w:t xml:space="preserve"> ole avalik teave. </w:t>
      </w:r>
    </w:p>
    <w:p w14:paraId="4749451C" w14:textId="77777777" w:rsidR="00974111" w:rsidRPr="008821E3" w:rsidRDefault="00974111" w:rsidP="008821E3">
      <w:pPr>
        <w:spacing w:after="0" w:line="240" w:lineRule="auto"/>
        <w:jc w:val="both"/>
        <w:rPr>
          <w:rFonts w:ascii="Times New Roman" w:hAnsi="Times New Roman" w:cs="Times New Roman"/>
          <w:sz w:val="24"/>
          <w:szCs w:val="24"/>
        </w:rPr>
      </w:pPr>
    </w:p>
    <w:p w14:paraId="2AC1F364" w14:textId="0C5090FF" w:rsidR="00974111" w:rsidRPr="008821E3" w:rsidRDefault="00974111" w:rsidP="008821E3">
      <w:pPr>
        <w:spacing w:after="0" w:line="240" w:lineRule="auto"/>
        <w:jc w:val="both"/>
        <w:rPr>
          <w:rFonts w:ascii="Times New Roman" w:hAnsi="Times New Roman" w:cs="Times New Roman"/>
          <w:sz w:val="24"/>
          <w:szCs w:val="24"/>
        </w:rPr>
      </w:pPr>
      <w:r w:rsidRPr="008821E3">
        <w:rPr>
          <w:rFonts w:ascii="Times New Roman" w:eastAsia="Times New Roman" w:hAnsi="Times New Roman" w:cs="Times New Roman"/>
          <w:b/>
          <w:bCs/>
          <w:kern w:val="0"/>
          <w:sz w:val="24"/>
          <w:szCs w:val="24"/>
          <w:lang w:eastAsia="et-EE"/>
          <w14:ligatures w14:val="none"/>
        </w:rPr>
        <w:t>5. Konfidentsiaalsuskohustus</w:t>
      </w:r>
    </w:p>
    <w:p w14:paraId="0CDFC29A" w14:textId="243891A1" w:rsidR="006802FC" w:rsidRPr="008821E3" w:rsidRDefault="00B27F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Täitja</w:t>
      </w:r>
      <w:r w:rsidR="006802FC" w:rsidRPr="008821E3">
        <w:rPr>
          <w:rFonts w:ascii="Times New Roman" w:eastAsia="Times New Roman" w:hAnsi="Times New Roman" w:cs="Times New Roman"/>
          <w:kern w:val="0"/>
          <w:sz w:val="24"/>
          <w:szCs w:val="24"/>
          <w:lang w:eastAsia="et-EE"/>
          <w14:ligatures w14:val="none"/>
        </w:rPr>
        <w:t xml:space="preserve">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6DA3020A" w14:textId="3A0535A2" w:rsidR="00974111" w:rsidRPr="008821E3" w:rsidRDefault="009741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Olenemata sellest, mis vormis see on esitatud, loetakse konfidentsiaalseks informatsiooniks:</w:t>
      </w:r>
    </w:p>
    <w:p w14:paraId="065EDB8A" w14:textId="0F4B380F" w:rsidR="00974111" w:rsidRPr="008821E3" w:rsidRDefault="00516AF4" w:rsidP="008821E3">
      <w:pPr>
        <w:pStyle w:val="Loendilik"/>
        <w:numPr>
          <w:ilvl w:val="2"/>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täitjale</w:t>
      </w:r>
      <w:r w:rsidR="00974111" w:rsidRPr="008821E3">
        <w:rPr>
          <w:rFonts w:ascii="Times New Roman" w:eastAsia="Times New Roman" w:hAnsi="Times New Roman" w:cs="Times New Roman"/>
          <w:kern w:val="0"/>
          <w:sz w:val="24"/>
          <w:szCs w:val="24"/>
          <w:lang w:eastAsia="et-EE"/>
          <w14:ligatures w14:val="none"/>
        </w:rPr>
        <w:t xml:space="preserve"> ükskõik missugune töö teostamisel teada saanud teave, mis võib kolmandatele isikutele avaldatult kahjustada lepingus seatud eesmärgi täitmist;</w:t>
      </w:r>
    </w:p>
    <w:p w14:paraId="5F141782" w14:textId="76DB52DF" w:rsidR="00974111" w:rsidRPr="008821E3" w:rsidRDefault="00974111" w:rsidP="008821E3">
      <w:pPr>
        <w:pStyle w:val="Loendilik"/>
        <w:numPr>
          <w:ilvl w:val="2"/>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 xml:space="preserve">muu teave, mis on tellija poolt tunnistatud asutusesiseseks kasutamiseks või mille konfidentsiaalsust nõuab seadus või mille kohta on tellija teatanud, et tegemist on konfidentsiaalse informatsiooniga või mille kohta </w:t>
      </w:r>
      <w:r w:rsidR="00516AF4" w:rsidRPr="008821E3">
        <w:rPr>
          <w:rFonts w:ascii="Times New Roman" w:eastAsia="Times New Roman" w:hAnsi="Times New Roman" w:cs="Times New Roman"/>
          <w:kern w:val="0"/>
          <w:sz w:val="24"/>
          <w:szCs w:val="24"/>
          <w:lang w:eastAsia="et-EE"/>
          <w14:ligatures w14:val="none"/>
        </w:rPr>
        <w:t>täitja</w:t>
      </w:r>
      <w:r w:rsidRPr="008821E3">
        <w:rPr>
          <w:rFonts w:ascii="Times New Roman" w:eastAsia="Times New Roman" w:hAnsi="Times New Roman" w:cs="Times New Roman"/>
          <w:kern w:val="0"/>
          <w:sz w:val="24"/>
          <w:szCs w:val="24"/>
          <w:lang w:eastAsia="et-EE"/>
          <w14:ligatures w14:val="none"/>
        </w:rPr>
        <w:t xml:space="preserve"> peaks põhjendatult arvama, et teine pool peab seda konfidentsiaalseks või mis ei ole kolmandatele isikutele õiguspäraselt konfidentsiaalsuskohustuseta kättesaadav ning on </w:t>
      </w:r>
      <w:r w:rsidR="00B27F11" w:rsidRPr="008821E3">
        <w:rPr>
          <w:rFonts w:ascii="Times New Roman" w:eastAsia="Times New Roman" w:hAnsi="Times New Roman" w:cs="Times New Roman"/>
          <w:kern w:val="0"/>
          <w:sz w:val="24"/>
          <w:szCs w:val="24"/>
          <w:lang w:eastAsia="et-EE"/>
          <w14:ligatures w14:val="none"/>
        </w:rPr>
        <w:t>täitja</w:t>
      </w:r>
      <w:r w:rsidRPr="008821E3">
        <w:rPr>
          <w:rFonts w:ascii="Times New Roman" w:eastAsia="Times New Roman" w:hAnsi="Times New Roman" w:cs="Times New Roman"/>
          <w:kern w:val="0"/>
          <w:sz w:val="24"/>
          <w:szCs w:val="24"/>
          <w:lang w:eastAsia="et-EE"/>
          <w14:ligatures w14:val="none"/>
        </w:rPr>
        <w:t>le teatavaks saanud lepingu või poolte vahel sõlmitud muu kokkuleppe ettevalmistamise, täitmise või rikkumise tõttu.</w:t>
      </w:r>
    </w:p>
    <w:p w14:paraId="2532FBEC" w14:textId="7265EA0E" w:rsidR="00974111" w:rsidRPr="008821E3" w:rsidRDefault="009741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 xml:space="preserve">Konfidentsiaalset informatsiooni, mis saab </w:t>
      </w:r>
      <w:r w:rsidR="00516AF4" w:rsidRPr="008821E3">
        <w:rPr>
          <w:rFonts w:ascii="Times New Roman" w:eastAsia="Times New Roman" w:hAnsi="Times New Roman" w:cs="Times New Roman"/>
          <w:kern w:val="0"/>
          <w:sz w:val="24"/>
          <w:szCs w:val="24"/>
          <w:lang w:eastAsia="et-EE"/>
          <w14:ligatures w14:val="none"/>
        </w:rPr>
        <w:t>täitjale</w:t>
      </w:r>
      <w:r w:rsidRPr="008821E3">
        <w:rPr>
          <w:rFonts w:ascii="Times New Roman" w:eastAsia="Times New Roman" w:hAnsi="Times New Roman" w:cs="Times New Roman"/>
          <w:kern w:val="0"/>
          <w:sz w:val="24"/>
          <w:szCs w:val="24"/>
          <w:lang w:eastAsia="et-EE"/>
          <w14:ligatures w14:val="none"/>
        </w:rPr>
        <w:t xml:space="preserve"> teatavaks elektrooniliselt või muul viisil kirjalikult, võib salvestada, paljundada või (elektrooniliselt) kopeerida ainult lepingus või tulevikus sõlmitavates lepingutes fikseeritud eesmärkide täitmiseks. Tellija nõudel peab </w:t>
      </w:r>
      <w:r w:rsidR="00516AF4" w:rsidRPr="008821E3">
        <w:rPr>
          <w:rFonts w:ascii="Times New Roman" w:eastAsia="Times New Roman" w:hAnsi="Times New Roman" w:cs="Times New Roman"/>
          <w:kern w:val="0"/>
          <w:sz w:val="24"/>
          <w:szCs w:val="24"/>
          <w:lang w:eastAsia="et-EE"/>
          <w14:ligatures w14:val="none"/>
        </w:rPr>
        <w:t>täitja</w:t>
      </w:r>
      <w:r w:rsidRPr="008821E3">
        <w:rPr>
          <w:rFonts w:ascii="Times New Roman" w:eastAsia="Times New Roman" w:hAnsi="Times New Roman" w:cs="Times New Roman"/>
          <w:kern w:val="0"/>
          <w:sz w:val="24"/>
          <w:szCs w:val="24"/>
          <w:lang w:eastAsia="et-EE"/>
          <w14:ligatures w14:val="none"/>
        </w:rPr>
        <w:t xml:space="preserve"> viivitamata tagastama või hävitama konfidentsiaalse informatsiooni, kui pooled ei lepi kokku teisiti.</w:t>
      </w:r>
    </w:p>
    <w:p w14:paraId="56676CF9" w14:textId="6FEC7AD9" w:rsidR="00974111" w:rsidRPr="008821E3" w:rsidRDefault="006802FC"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Täitja</w:t>
      </w:r>
      <w:r w:rsidR="00974111" w:rsidRPr="008821E3">
        <w:rPr>
          <w:rFonts w:ascii="Times New Roman" w:eastAsia="Times New Roman" w:hAnsi="Times New Roman" w:cs="Times New Roman"/>
          <w:kern w:val="0"/>
          <w:sz w:val="24"/>
          <w:szCs w:val="24"/>
          <w:lang w:eastAsia="et-EE"/>
          <w14:ligatures w14:val="none"/>
        </w:rPr>
        <w:t xml:space="preserve"> ei avalda konfidentsiaalset informatsiooni kolmandatele isikutele ning teeb kõik endast oleneva, et konfidentsiaalne informatsioon ei satuks kolmandate isikute valdusesse. Konfidentsiaalse informatsiooni avaldamine kolmandatele isikutele võib toimuda ainult seaduses otseselt ettenähtud juhtudel või tellija eelneval kirjalikul nõusolekul. Käesolev konfidentsiaalsusnõue ei laiene poolte pankadele, juriidilistele nõustajatele ja audiitoritele, kindlustusandjatele ega </w:t>
      </w:r>
      <w:r w:rsidR="00B27F11" w:rsidRPr="008821E3">
        <w:rPr>
          <w:rFonts w:ascii="Times New Roman" w:eastAsia="Times New Roman" w:hAnsi="Times New Roman" w:cs="Times New Roman"/>
          <w:kern w:val="0"/>
          <w:sz w:val="24"/>
          <w:szCs w:val="24"/>
          <w:lang w:eastAsia="et-EE"/>
          <w14:ligatures w14:val="none"/>
        </w:rPr>
        <w:t>täitja</w:t>
      </w:r>
      <w:r w:rsidR="00974111" w:rsidRPr="008821E3">
        <w:rPr>
          <w:rFonts w:ascii="Times New Roman" w:eastAsia="Times New Roman" w:hAnsi="Times New Roman" w:cs="Times New Roman"/>
          <w:kern w:val="0"/>
          <w:sz w:val="24"/>
          <w:szCs w:val="24"/>
          <w:lang w:eastAsia="et-EE"/>
          <w14:ligatures w14:val="none"/>
        </w:rPr>
        <w:t xml:space="preserve"> ülemaailmsesse võrgustikku kuuluvatele juriidilistele isikutele või seltsingutele, all</w:t>
      </w:r>
      <w:r w:rsidR="00B27F11" w:rsidRPr="008821E3">
        <w:rPr>
          <w:rFonts w:ascii="Times New Roman" w:eastAsia="Times New Roman" w:hAnsi="Times New Roman" w:cs="Times New Roman"/>
          <w:kern w:val="0"/>
          <w:sz w:val="24"/>
          <w:szCs w:val="24"/>
          <w:lang w:eastAsia="et-EE"/>
          <w14:ligatures w14:val="none"/>
        </w:rPr>
        <w:t>täitja</w:t>
      </w:r>
      <w:r w:rsidR="00974111" w:rsidRPr="008821E3">
        <w:rPr>
          <w:rFonts w:ascii="Times New Roman" w:eastAsia="Times New Roman" w:hAnsi="Times New Roman" w:cs="Times New Roman"/>
          <w:kern w:val="0"/>
          <w:sz w:val="24"/>
          <w:szCs w:val="24"/>
          <w:lang w:eastAsia="et-EE"/>
          <w14:ligatures w14:val="none"/>
        </w:rPr>
        <w:t>tele või teenusepakkujatele, kes on seotud konfidentsiaalsuskohustusega.</w:t>
      </w:r>
    </w:p>
    <w:p w14:paraId="5DA24BB6" w14:textId="6B121C66" w:rsidR="004B5F3C" w:rsidRPr="008821E3" w:rsidRDefault="00B27F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Täitja</w:t>
      </w:r>
      <w:r w:rsidR="00974111" w:rsidRPr="008821E3">
        <w:rPr>
          <w:rFonts w:ascii="Times New Roman" w:eastAsia="Times New Roman" w:hAnsi="Times New Roman" w:cs="Times New Roman"/>
          <w:kern w:val="0"/>
          <w:sz w:val="24"/>
          <w:szCs w:val="24"/>
          <w:lang w:eastAsia="et-EE"/>
          <w14:ligatures w14:val="none"/>
        </w:rPr>
        <w:t xml:space="preserve"> kohustub kasutama konfidentsiaalset informatsiooni ainult lepingu eesmärkide täitmiseks. Konfidentsiaalsuskohustuse rikkumine ei ole õigusaktides ettenähtud juhtudel lepingut puudutava informatsiooni avaldamine selleks õigustatud riigi- ja valitsusasutustele.</w:t>
      </w:r>
    </w:p>
    <w:p w14:paraId="54A88004" w14:textId="5719DF2E" w:rsidR="004B5F3C" w:rsidRPr="008821E3" w:rsidRDefault="00B27F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Täitja</w:t>
      </w:r>
      <w:r w:rsidR="004B5F3C" w:rsidRPr="008821E3">
        <w:rPr>
          <w:rFonts w:ascii="Times New Roman" w:eastAsia="Times New Roman" w:hAnsi="Times New Roman" w:cs="Times New Roman"/>
          <w:kern w:val="0"/>
          <w:sz w:val="24"/>
          <w:szCs w:val="24"/>
          <w:lang w:eastAsia="et-EE"/>
          <w14:ligatures w14:val="none"/>
        </w:rPr>
        <w:t xml:space="preserve"> kohustub tagama, et tema esindaja(d), töötajad, lepingupartnerid ning muud isikud, keda ta oma kohustuste täitmisel kasutab, oleksid käesolevas lepingus sätestatud </w:t>
      </w:r>
      <w:r w:rsidR="004B5F3C" w:rsidRPr="008821E3">
        <w:rPr>
          <w:rFonts w:ascii="Times New Roman" w:eastAsia="Times New Roman" w:hAnsi="Times New Roman" w:cs="Times New Roman"/>
          <w:kern w:val="0"/>
          <w:sz w:val="24"/>
          <w:szCs w:val="24"/>
          <w:lang w:eastAsia="et-EE"/>
          <w14:ligatures w14:val="none"/>
        </w:rPr>
        <w:lastRenderedPageBreak/>
        <w:t>konfidentsiaalsuse kohustusest teadlikud ning nõudma nimetatud isikutelt selle kohustuse tingimusteta ja tähtajatut täitmist.</w:t>
      </w:r>
    </w:p>
    <w:p w14:paraId="785C9A3F" w14:textId="4AC4B4EF" w:rsidR="004B5F3C" w:rsidRPr="008821E3" w:rsidRDefault="00B27F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Täitja</w:t>
      </w:r>
      <w:r w:rsidR="004B5F3C" w:rsidRPr="008821E3">
        <w:rPr>
          <w:rFonts w:ascii="Times New Roman" w:eastAsia="Times New Roman" w:hAnsi="Times New Roman" w:cs="Times New Roman"/>
          <w:kern w:val="0"/>
          <w:sz w:val="24"/>
          <w:szCs w:val="24"/>
          <w:lang w:eastAsia="et-EE"/>
          <w14:ligatures w14:val="none"/>
        </w:rPr>
        <w:t xml:space="preserve">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53156AFE" w14:textId="398CAC4B" w:rsidR="00974111" w:rsidRPr="008821E3" w:rsidRDefault="009741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 xml:space="preserve">Kui </w:t>
      </w:r>
      <w:r w:rsidR="00B27F11" w:rsidRPr="008821E3">
        <w:rPr>
          <w:rFonts w:ascii="Times New Roman" w:eastAsia="Times New Roman" w:hAnsi="Times New Roman" w:cs="Times New Roman"/>
          <w:kern w:val="0"/>
          <w:sz w:val="24"/>
          <w:szCs w:val="24"/>
          <w:lang w:eastAsia="et-EE"/>
          <w14:ligatures w14:val="none"/>
        </w:rPr>
        <w:t>täitja</w:t>
      </w:r>
      <w:r w:rsidRPr="008821E3">
        <w:rPr>
          <w:rFonts w:ascii="Times New Roman" w:eastAsia="Times New Roman" w:hAnsi="Times New Roman" w:cs="Times New Roman"/>
          <w:kern w:val="0"/>
          <w:sz w:val="24"/>
          <w:szCs w:val="24"/>
          <w:lang w:eastAsia="et-EE"/>
          <w14:ligatures w14:val="none"/>
        </w:rPr>
        <w:t xml:space="preserve"> ei täida käesolevas punktis kokku lepitud kohustust, on tegemist </w:t>
      </w:r>
      <w:r w:rsidR="00B27F11" w:rsidRPr="008821E3">
        <w:rPr>
          <w:rFonts w:ascii="Times New Roman" w:eastAsia="Times New Roman" w:hAnsi="Times New Roman" w:cs="Times New Roman"/>
          <w:kern w:val="0"/>
          <w:sz w:val="24"/>
          <w:szCs w:val="24"/>
          <w:lang w:eastAsia="et-EE"/>
          <w14:ligatures w14:val="none"/>
        </w:rPr>
        <w:t>täitja</w:t>
      </w:r>
      <w:r w:rsidRPr="008821E3">
        <w:rPr>
          <w:rFonts w:ascii="Times New Roman" w:eastAsia="Times New Roman" w:hAnsi="Times New Roman" w:cs="Times New Roman"/>
          <w:kern w:val="0"/>
          <w:sz w:val="24"/>
          <w:szCs w:val="24"/>
          <w:lang w:eastAsia="et-EE"/>
          <w14:ligatures w14:val="none"/>
        </w:rPr>
        <w:t xml:space="preserve"> poolse lepingu olulise rikkumisega. Iga rikkumise korral on tellijal õigus nõuda lepingu rikkumisega tekitatud kahju hüvitamist täies ulatuses.</w:t>
      </w:r>
    </w:p>
    <w:p w14:paraId="78DE9BF7" w14:textId="21E5C545" w:rsidR="008A6841" w:rsidRPr="008821E3" w:rsidRDefault="00974111" w:rsidP="008821E3">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8821E3">
        <w:rPr>
          <w:rFonts w:ascii="Times New Roman" w:eastAsia="Times New Roman" w:hAnsi="Times New Roman" w:cs="Times New Roman"/>
          <w:kern w:val="0"/>
          <w:sz w:val="24"/>
          <w:szCs w:val="24"/>
          <w:lang w:eastAsia="et-EE"/>
          <w14:ligatures w14:val="none"/>
        </w:rPr>
        <w:t xml:space="preserve"> Konfidentsiaalsuskohustuse rikkumise korral kohustub </w:t>
      </w:r>
      <w:r w:rsidR="00B27F11" w:rsidRPr="008821E3">
        <w:rPr>
          <w:rFonts w:ascii="Times New Roman" w:eastAsia="Times New Roman" w:hAnsi="Times New Roman" w:cs="Times New Roman"/>
          <w:kern w:val="0"/>
          <w:sz w:val="24"/>
          <w:szCs w:val="24"/>
          <w:lang w:eastAsia="et-EE"/>
          <w14:ligatures w14:val="none"/>
        </w:rPr>
        <w:t>täitja</w:t>
      </w:r>
      <w:r w:rsidRPr="008821E3">
        <w:rPr>
          <w:rFonts w:ascii="Times New Roman" w:eastAsia="Times New Roman" w:hAnsi="Times New Roman" w:cs="Times New Roman"/>
          <w:kern w:val="0"/>
          <w:sz w:val="24"/>
          <w:szCs w:val="24"/>
          <w:lang w:eastAsia="et-EE"/>
          <w14:ligatures w14:val="none"/>
        </w:rPr>
        <w:t xml:space="preserve"> rakendama kõiki mõistlikke abinõusid tellijale tekitatud kahju vähendamiseks.</w:t>
      </w:r>
    </w:p>
    <w:p w14:paraId="02B3C62C" w14:textId="77777777" w:rsidR="00FD6296" w:rsidRPr="008821E3" w:rsidRDefault="00FD6296" w:rsidP="008821E3">
      <w:pPr>
        <w:pStyle w:val="Loendilik"/>
        <w:spacing w:after="0" w:line="240" w:lineRule="auto"/>
        <w:ind w:left="360"/>
        <w:jc w:val="both"/>
        <w:rPr>
          <w:rFonts w:ascii="Times New Roman" w:eastAsia="Times New Roman" w:hAnsi="Times New Roman" w:cs="Times New Roman"/>
          <w:kern w:val="0"/>
          <w:sz w:val="24"/>
          <w:szCs w:val="24"/>
          <w:lang w:eastAsia="et-EE"/>
          <w14:ligatures w14:val="none"/>
        </w:rPr>
      </w:pPr>
    </w:p>
    <w:p w14:paraId="5107DFC5" w14:textId="77777777" w:rsidR="00FD6296" w:rsidRPr="008821E3" w:rsidRDefault="00FD6296"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Autoriõigused</w:t>
      </w:r>
    </w:p>
    <w:p w14:paraId="2DEA1D3A" w14:textId="257588C5" w:rsidR="00FD6296" w:rsidRPr="008821E3" w:rsidRDefault="00FD6296"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Töö omandiõigus ja töö teostamise raames loodud täitja autoriõigusega teoste varalised õigused lähevad ilma ajaliste või geograafiliste piiranguteta töö üleandmise-vastuvõtmise akti mõlemapoolse allkirjastamise hetkel üle tellijale. </w:t>
      </w:r>
    </w:p>
    <w:p w14:paraId="127DF6DD" w14:textId="77777777" w:rsidR="00466943" w:rsidRPr="008821E3" w:rsidRDefault="00FD6296"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Täitja annab tellijale tagasivõetamatu ainulitsentsi töö või selle osa kasutamiseks, muutmiseks, teosele lisade lisamiseks ja teosest tuletatud teoste tegemiseks tellija enda tarbeks. </w:t>
      </w:r>
    </w:p>
    <w:p w14:paraId="3BEAF684" w14:textId="08F3F801" w:rsidR="00014E16" w:rsidRPr="008821E3" w:rsidRDefault="00FD6296"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Kõik töö käigus saadud, koostatud või kogutud andmed ning muud materjalid (näiteks küsimustikud, juhendid, lisaandmed) kuuluvad tellijale. Pärast töö valmimist annab täitja kõik andmed ja materjalid tellijale üle</w:t>
      </w:r>
      <w:r w:rsidR="52F6DD63" w:rsidRPr="008821E3">
        <w:rPr>
          <w:rFonts w:ascii="Times New Roman" w:hAnsi="Times New Roman" w:cs="Times New Roman"/>
          <w:sz w:val="24"/>
          <w:szCs w:val="24"/>
        </w:rPr>
        <w:t xml:space="preserve"> või hävitab need</w:t>
      </w:r>
      <w:r w:rsidRPr="008821E3">
        <w:rPr>
          <w:rFonts w:ascii="Times New Roman" w:hAnsi="Times New Roman" w:cs="Times New Roman"/>
          <w:sz w:val="24"/>
          <w:szCs w:val="24"/>
        </w:rPr>
        <w:t xml:space="preserve">. </w:t>
      </w:r>
    </w:p>
    <w:p w14:paraId="53CF409C" w14:textId="77777777" w:rsidR="00014E16" w:rsidRPr="008821E3" w:rsidRDefault="00014E16" w:rsidP="008821E3">
      <w:pPr>
        <w:pStyle w:val="Loendilik"/>
        <w:spacing w:after="0" w:line="240" w:lineRule="auto"/>
        <w:ind w:left="360"/>
        <w:jc w:val="both"/>
        <w:rPr>
          <w:rFonts w:ascii="Times New Roman" w:hAnsi="Times New Roman" w:cs="Times New Roman"/>
          <w:b/>
          <w:bCs/>
          <w:sz w:val="24"/>
          <w:szCs w:val="24"/>
        </w:rPr>
      </w:pPr>
    </w:p>
    <w:p w14:paraId="38946C44" w14:textId="4CF7A705" w:rsidR="008A6841" w:rsidRPr="008821E3" w:rsidRDefault="008A6841"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Tööde vastuvõtmine, tasu maksmine</w:t>
      </w:r>
    </w:p>
    <w:p w14:paraId="3E1416A8" w14:textId="1B0EE5EC" w:rsidR="003661FB" w:rsidRPr="008821E3" w:rsidRDefault="008A6841"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Töö</w:t>
      </w:r>
      <w:r w:rsidR="00391E21" w:rsidRPr="008821E3">
        <w:rPr>
          <w:rFonts w:ascii="Times New Roman" w:hAnsi="Times New Roman" w:cs="Times New Roman"/>
          <w:sz w:val="24"/>
          <w:szCs w:val="24"/>
        </w:rPr>
        <w:t>de</w:t>
      </w:r>
      <w:r w:rsidRPr="008821E3">
        <w:rPr>
          <w:rFonts w:ascii="Times New Roman" w:hAnsi="Times New Roman" w:cs="Times New Roman"/>
          <w:sz w:val="24"/>
          <w:szCs w:val="24"/>
        </w:rPr>
        <w:t xml:space="preserve"> vastuvõtmisel allkirjastavad pooled iga </w:t>
      </w:r>
      <w:r w:rsidR="003661FB" w:rsidRPr="008821E3">
        <w:rPr>
          <w:rFonts w:ascii="Times New Roman" w:hAnsi="Times New Roman" w:cs="Times New Roman"/>
          <w:sz w:val="24"/>
          <w:szCs w:val="24"/>
        </w:rPr>
        <w:t>üleantava töö</w:t>
      </w:r>
      <w:r w:rsidRPr="008821E3">
        <w:rPr>
          <w:rFonts w:ascii="Times New Roman" w:hAnsi="Times New Roman" w:cs="Times New Roman"/>
          <w:sz w:val="24"/>
          <w:szCs w:val="24"/>
        </w:rPr>
        <w:t xml:space="preserve"> kohta üleandmise-vastuvõtmise akti. Aktis pea</w:t>
      </w:r>
      <w:r w:rsidR="00391E21" w:rsidRPr="008821E3">
        <w:rPr>
          <w:rFonts w:ascii="Times New Roman" w:hAnsi="Times New Roman" w:cs="Times New Roman"/>
          <w:sz w:val="24"/>
          <w:szCs w:val="24"/>
        </w:rPr>
        <w:t>vad</w:t>
      </w:r>
      <w:r w:rsidRPr="008821E3">
        <w:rPr>
          <w:rFonts w:ascii="Times New Roman" w:hAnsi="Times New Roman" w:cs="Times New Roman"/>
          <w:sz w:val="24"/>
          <w:szCs w:val="24"/>
        </w:rPr>
        <w:t xml:space="preserve"> olema märgitud teostatud tööd ja väljamaksmisele kuuluv summa </w:t>
      </w:r>
      <w:r w:rsidR="003661FB" w:rsidRPr="008821E3">
        <w:rPr>
          <w:rFonts w:ascii="Times New Roman" w:hAnsi="Times New Roman" w:cs="Times New Roman"/>
          <w:sz w:val="24"/>
          <w:szCs w:val="24"/>
        </w:rPr>
        <w:t>ilma</w:t>
      </w:r>
      <w:r w:rsidRPr="008821E3">
        <w:rPr>
          <w:rFonts w:ascii="Times New Roman" w:hAnsi="Times New Roman" w:cs="Times New Roman"/>
          <w:sz w:val="24"/>
          <w:szCs w:val="24"/>
        </w:rPr>
        <w:t xml:space="preserve"> käibemaksu</w:t>
      </w:r>
      <w:r w:rsidR="003661FB" w:rsidRPr="008821E3">
        <w:rPr>
          <w:rFonts w:ascii="Times New Roman" w:hAnsi="Times New Roman" w:cs="Times New Roman"/>
          <w:sz w:val="24"/>
          <w:szCs w:val="24"/>
        </w:rPr>
        <w:t>t</w:t>
      </w:r>
      <w:r w:rsidRPr="008821E3">
        <w:rPr>
          <w:rFonts w:ascii="Times New Roman" w:hAnsi="Times New Roman" w:cs="Times New Roman"/>
          <w:sz w:val="24"/>
          <w:szCs w:val="24"/>
        </w:rPr>
        <w:t>a.</w:t>
      </w:r>
    </w:p>
    <w:p w14:paraId="0EA07FF6" w14:textId="2D9FDEC4" w:rsidR="003661FB" w:rsidRPr="008821E3" w:rsidRDefault="008A6841"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Täitja esitab arve pärast töö</w:t>
      </w:r>
      <w:r w:rsidR="00391E21" w:rsidRPr="008821E3">
        <w:rPr>
          <w:rFonts w:ascii="Times New Roman" w:hAnsi="Times New Roman" w:cs="Times New Roman"/>
          <w:sz w:val="24"/>
          <w:szCs w:val="24"/>
        </w:rPr>
        <w:t>de</w:t>
      </w:r>
      <w:r w:rsidRPr="008821E3">
        <w:rPr>
          <w:rFonts w:ascii="Times New Roman" w:hAnsi="Times New Roman" w:cs="Times New Roman"/>
          <w:sz w:val="24"/>
          <w:szCs w:val="24"/>
        </w:rPr>
        <w:t xml:space="preserve"> üleandmise-vastuvõtmise akti mõlemapoolset allkirjastamist elektrooniliselt e-arvete keskuse kaudu. Tellija tasub arve 21 päeva jooksul alates arve esitamisest.</w:t>
      </w:r>
    </w:p>
    <w:p w14:paraId="6851599E" w14:textId="7B530AE8" w:rsidR="00B23747" w:rsidRPr="008821E3" w:rsidRDefault="008A6841"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Tellija kohustub tasuma töö eest kokku …</w:t>
      </w:r>
      <w:r w:rsidR="00437161" w:rsidRPr="008821E3">
        <w:rPr>
          <w:rFonts w:ascii="Times New Roman" w:hAnsi="Times New Roman" w:cs="Times New Roman"/>
          <w:sz w:val="24"/>
          <w:szCs w:val="24"/>
        </w:rPr>
        <w:t>…….</w:t>
      </w:r>
      <w:r w:rsidRPr="008821E3">
        <w:rPr>
          <w:rFonts w:ascii="Times New Roman" w:hAnsi="Times New Roman" w:cs="Times New Roman"/>
          <w:sz w:val="24"/>
          <w:szCs w:val="24"/>
        </w:rPr>
        <w:t xml:space="preserve"> </w:t>
      </w:r>
      <w:r w:rsidR="00437161" w:rsidRPr="008821E3">
        <w:rPr>
          <w:rFonts w:ascii="Times New Roman" w:hAnsi="Times New Roman" w:cs="Times New Roman"/>
          <w:sz w:val="24"/>
          <w:szCs w:val="24"/>
        </w:rPr>
        <w:t xml:space="preserve">(summa sõnadega) </w:t>
      </w:r>
      <w:r w:rsidRPr="008821E3">
        <w:rPr>
          <w:rFonts w:ascii="Times New Roman" w:hAnsi="Times New Roman" w:cs="Times New Roman"/>
          <w:sz w:val="24"/>
          <w:szCs w:val="24"/>
        </w:rPr>
        <w:t xml:space="preserve">eurot, mis sisaldab kõiki </w:t>
      </w:r>
      <w:r w:rsidR="00391E21" w:rsidRPr="008821E3">
        <w:rPr>
          <w:rFonts w:ascii="Times New Roman" w:hAnsi="Times New Roman" w:cs="Times New Roman"/>
          <w:sz w:val="24"/>
          <w:szCs w:val="24"/>
        </w:rPr>
        <w:t xml:space="preserve">kulusid ja </w:t>
      </w:r>
      <w:r w:rsidRPr="008821E3">
        <w:rPr>
          <w:rFonts w:ascii="Times New Roman" w:hAnsi="Times New Roman" w:cs="Times New Roman"/>
          <w:sz w:val="24"/>
          <w:szCs w:val="24"/>
        </w:rPr>
        <w:t>makse</w:t>
      </w:r>
      <w:r w:rsidR="00B23747" w:rsidRPr="008821E3">
        <w:rPr>
          <w:rFonts w:ascii="Times New Roman" w:hAnsi="Times New Roman" w:cs="Times New Roman"/>
          <w:sz w:val="24"/>
          <w:szCs w:val="24"/>
        </w:rPr>
        <w:t xml:space="preserve">, muuhulgas ka kõiki intellektuaalomandiga seotud tasusid, kui need kohalduvad </w:t>
      </w:r>
      <w:r w:rsidRPr="008821E3">
        <w:rPr>
          <w:rFonts w:ascii="Times New Roman" w:hAnsi="Times New Roman" w:cs="Times New Roman"/>
          <w:sz w:val="24"/>
          <w:szCs w:val="24"/>
        </w:rPr>
        <w:t>ning millele lisandub käibemaks</w:t>
      </w:r>
      <w:r w:rsidR="00391E21" w:rsidRPr="008821E3">
        <w:rPr>
          <w:rFonts w:ascii="Times New Roman" w:hAnsi="Times New Roman" w:cs="Times New Roman"/>
          <w:sz w:val="24"/>
          <w:szCs w:val="24"/>
        </w:rPr>
        <w:t xml:space="preserve"> kehtivas määras</w:t>
      </w:r>
      <w:r w:rsidRPr="008821E3">
        <w:rPr>
          <w:rFonts w:ascii="Times New Roman" w:hAnsi="Times New Roman" w:cs="Times New Roman"/>
          <w:sz w:val="24"/>
          <w:szCs w:val="24"/>
        </w:rPr>
        <w:t>.</w:t>
      </w:r>
      <w:r w:rsidR="00B23747" w:rsidRPr="008821E3">
        <w:rPr>
          <w:rFonts w:ascii="Times New Roman" w:hAnsi="Times New Roman" w:cs="Times New Roman"/>
          <w:sz w:val="24"/>
          <w:szCs w:val="24"/>
        </w:rPr>
        <w:t xml:space="preserve"> </w:t>
      </w:r>
    </w:p>
    <w:p w14:paraId="5A349FAF" w14:textId="77777777" w:rsidR="003661FB" w:rsidRPr="008821E3" w:rsidRDefault="003661FB" w:rsidP="008821E3">
      <w:pPr>
        <w:pStyle w:val="Loendilik"/>
        <w:spacing w:after="0" w:line="240" w:lineRule="auto"/>
        <w:ind w:left="360"/>
        <w:jc w:val="both"/>
        <w:rPr>
          <w:rFonts w:ascii="Times New Roman" w:hAnsi="Times New Roman" w:cs="Times New Roman"/>
          <w:b/>
          <w:bCs/>
          <w:sz w:val="24"/>
          <w:szCs w:val="24"/>
        </w:rPr>
      </w:pPr>
      <w:bookmarkStart w:id="0" w:name="_Hlk167195757"/>
      <w:bookmarkEnd w:id="0"/>
    </w:p>
    <w:p w14:paraId="77FFB3DD" w14:textId="77777777" w:rsidR="00CE19F7" w:rsidRPr="008821E3" w:rsidRDefault="005C4ED8"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Poolte esindajad</w:t>
      </w:r>
    </w:p>
    <w:p w14:paraId="470471CE" w14:textId="210830C9" w:rsidR="00CE19F7"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Tellija esindaja</w:t>
      </w:r>
      <w:r w:rsidR="00BB500B" w:rsidRPr="008821E3">
        <w:rPr>
          <w:rFonts w:ascii="Times New Roman" w:hAnsi="Times New Roman" w:cs="Times New Roman"/>
          <w:sz w:val="24"/>
          <w:szCs w:val="24"/>
        </w:rPr>
        <w:t>(d)</w:t>
      </w:r>
      <w:r w:rsidRPr="008821E3">
        <w:rPr>
          <w:rFonts w:ascii="Times New Roman" w:hAnsi="Times New Roman" w:cs="Times New Roman"/>
          <w:sz w:val="24"/>
          <w:szCs w:val="24"/>
        </w:rPr>
        <w:t xml:space="preserve"> töö teostamise juhendamisel, täitjale vajaliku informatsiooni andmisel, töö kvaliteedi kontrollimisel ja töö vastuvõtmisel on …………………………, tel: …………, e-posti aadress …………….</w:t>
      </w:r>
    </w:p>
    <w:p w14:paraId="04FBDA84" w14:textId="30AB9BF5" w:rsidR="00F528AF" w:rsidRPr="008F6923" w:rsidRDefault="0079711D" w:rsidP="00F528AF">
      <w:pPr>
        <w:pStyle w:val="Loendilik"/>
        <w:numPr>
          <w:ilvl w:val="1"/>
          <w:numId w:val="2"/>
        </w:numPr>
        <w:spacing w:after="0" w:line="240" w:lineRule="auto"/>
        <w:jc w:val="both"/>
        <w:rPr>
          <w:rFonts w:ascii="Times New Roman" w:hAnsi="Times New Roman" w:cs="Times New Roman"/>
          <w:sz w:val="24"/>
          <w:szCs w:val="24"/>
        </w:rPr>
      </w:pPr>
      <w:r w:rsidRPr="008F6923">
        <w:rPr>
          <w:rFonts w:ascii="Times New Roman" w:hAnsi="Times New Roman" w:cs="Times New Roman"/>
          <w:sz w:val="24"/>
          <w:szCs w:val="24"/>
        </w:rPr>
        <w:t xml:space="preserve">Töö </w:t>
      </w:r>
      <w:r w:rsidR="00F54BAB" w:rsidRPr="008F6923">
        <w:rPr>
          <w:rFonts w:ascii="Times New Roman" w:hAnsi="Times New Roman" w:cs="Times New Roman"/>
          <w:sz w:val="24"/>
          <w:szCs w:val="24"/>
        </w:rPr>
        <w:t>tulemite</w:t>
      </w:r>
      <w:r w:rsidR="00F528AF" w:rsidRPr="008F6923">
        <w:rPr>
          <w:rFonts w:ascii="Times New Roman" w:hAnsi="Times New Roman" w:cs="Times New Roman"/>
          <w:sz w:val="24"/>
          <w:szCs w:val="24"/>
        </w:rPr>
        <w:t xml:space="preserve">ga </w:t>
      </w:r>
      <w:r w:rsidR="00807C40" w:rsidRPr="008F6923">
        <w:rPr>
          <w:rFonts w:ascii="Times New Roman" w:hAnsi="Times New Roman" w:cs="Times New Roman"/>
          <w:sz w:val="24"/>
          <w:szCs w:val="24"/>
        </w:rPr>
        <w:t xml:space="preserve">jooksvalt </w:t>
      </w:r>
      <w:r w:rsidR="00F528AF" w:rsidRPr="008F6923">
        <w:rPr>
          <w:rFonts w:ascii="Times New Roman" w:hAnsi="Times New Roman" w:cs="Times New Roman"/>
          <w:sz w:val="24"/>
          <w:szCs w:val="24"/>
        </w:rPr>
        <w:t xml:space="preserve">tutvumiseks </w:t>
      </w:r>
      <w:r w:rsidR="00807C40" w:rsidRPr="008F6923">
        <w:rPr>
          <w:rFonts w:ascii="Times New Roman" w:hAnsi="Times New Roman" w:cs="Times New Roman"/>
          <w:sz w:val="24"/>
          <w:szCs w:val="24"/>
        </w:rPr>
        <w:t xml:space="preserve">(ja kooskõlastatult </w:t>
      </w:r>
      <w:r w:rsidR="008F6923">
        <w:rPr>
          <w:rFonts w:ascii="Times New Roman" w:hAnsi="Times New Roman" w:cs="Times New Roman"/>
          <w:sz w:val="24"/>
          <w:szCs w:val="24"/>
        </w:rPr>
        <w:t>t</w:t>
      </w:r>
      <w:r w:rsidR="00807C40" w:rsidRPr="008F6923">
        <w:rPr>
          <w:rFonts w:ascii="Times New Roman" w:hAnsi="Times New Roman" w:cs="Times New Roman"/>
          <w:sz w:val="24"/>
          <w:szCs w:val="24"/>
        </w:rPr>
        <w:t xml:space="preserve">ellijaga </w:t>
      </w:r>
      <w:r w:rsidR="008F6923">
        <w:rPr>
          <w:rFonts w:ascii="Times New Roman" w:hAnsi="Times New Roman" w:cs="Times New Roman"/>
          <w:sz w:val="24"/>
          <w:szCs w:val="24"/>
        </w:rPr>
        <w:t>t</w:t>
      </w:r>
      <w:r w:rsidR="00807C40" w:rsidRPr="008F6923">
        <w:rPr>
          <w:rFonts w:ascii="Times New Roman" w:hAnsi="Times New Roman" w:cs="Times New Roman"/>
          <w:sz w:val="24"/>
          <w:szCs w:val="24"/>
        </w:rPr>
        <w:t xml:space="preserve">äitjale tagasiside andmiseks) </w:t>
      </w:r>
      <w:r w:rsidR="00F528AF" w:rsidRPr="008F6923">
        <w:rPr>
          <w:rFonts w:ascii="Times New Roman" w:hAnsi="Times New Roman" w:cs="Times New Roman"/>
          <w:sz w:val="24"/>
          <w:szCs w:val="24"/>
        </w:rPr>
        <w:t xml:space="preserve">on </w:t>
      </w:r>
      <w:r w:rsidR="008F6923">
        <w:rPr>
          <w:rFonts w:ascii="Times New Roman" w:hAnsi="Times New Roman" w:cs="Times New Roman"/>
          <w:sz w:val="24"/>
          <w:szCs w:val="24"/>
        </w:rPr>
        <w:t>t</w:t>
      </w:r>
      <w:r w:rsidR="00F528AF" w:rsidRPr="008F6923">
        <w:rPr>
          <w:rFonts w:ascii="Times New Roman" w:hAnsi="Times New Roman" w:cs="Times New Roman"/>
          <w:sz w:val="24"/>
          <w:szCs w:val="24"/>
        </w:rPr>
        <w:t xml:space="preserve">ellija poolel </w:t>
      </w:r>
      <w:r w:rsidR="00F54BAB" w:rsidRPr="008F6923">
        <w:rPr>
          <w:rFonts w:ascii="Times New Roman" w:hAnsi="Times New Roman" w:cs="Times New Roman"/>
          <w:sz w:val="24"/>
          <w:szCs w:val="24"/>
        </w:rPr>
        <w:t>sõltumatu</w:t>
      </w:r>
      <w:r w:rsidR="00F528AF" w:rsidRPr="008F6923">
        <w:rPr>
          <w:rFonts w:ascii="Times New Roman" w:hAnsi="Times New Roman" w:cs="Times New Roman"/>
          <w:sz w:val="24"/>
          <w:szCs w:val="24"/>
        </w:rPr>
        <w:t>te</w:t>
      </w:r>
      <w:r w:rsidR="00F54BAB" w:rsidRPr="008F6923">
        <w:rPr>
          <w:rFonts w:ascii="Times New Roman" w:hAnsi="Times New Roman" w:cs="Times New Roman"/>
          <w:sz w:val="24"/>
          <w:szCs w:val="24"/>
        </w:rPr>
        <w:t xml:space="preserve"> asjatundja</w:t>
      </w:r>
      <w:r w:rsidR="00F528AF" w:rsidRPr="008F6923">
        <w:rPr>
          <w:rFonts w:ascii="Times New Roman" w:hAnsi="Times New Roman" w:cs="Times New Roman"/>
          <w:sz w:val="24"/>
          <w:szCs w:val="24"/>
        </w:rPr>
        <w:t>te</w:t>
      </w:r>
      <w:r w:rsidR="00F54BAB" w:rsidRPr="008F6923">
        <w:rPr>
          <w:rFonts w:ascii="Times New Roman" w:hAnsi="Times New Roman" w:cs="Times New Roman"/>
          <w:sz w:val="24"/>
          <w:szCs w:val="24"/>
        </w:rPr>
        <w:t>na kaasatud</w:t>
      </w:r>
      <w:r w:rsidR="00F528AF" w:rsidRPr="008F6923">
        <w:rPr>
          <w:rFonts w:ascii="Times New Roman" w:hAnsi="Times New Roman" w:cs="Times New Roman"/>
          <w:sz w:val="24"/>
          <w:szCs w:val="24"/>
        </w:rPr>
        <w:t>:</w:t>
      </w:r>
    </w:p>
    <w:p w14:paraId="311564F4" w14:textId="375B4E73" w:rsidR="00AF57EF" w:rsidRPr="008F6923" w:rsidRDefault="00807C40" w:rsidP="00AF57EF">
      <w:pPr>
        <w:pStyle w:val="Loendilik"/>
        <w:numPr>
          <w:ilvl w:val="2"/>
          <w:numId w:val="2"/>
        </w:numPr>
        <w:rPr>
          <w:rFonts w:ascii="Times New Roman" w:hAnsi="Times New Roman" w:cs="Times New Roman"/>
          <w:sz w:val="24"/>
          <w:szCs w:val="24"/>
        </w:rPr>
      </w:pPr>
      <w:r w:rsidRPr="008F6923">
        <w:rPr>
          <w:rFonts w:ascii="Times New Roman" w:hAnsi="Times New Roman" w:cs="Times New Roman"/>
          <w:sz w:val="24"/>
          <w:szCs w:val="24"/>
        </w:rPr>
        <w:t>Kliimaministeeriumi</w:t>
      </w:r>
      <w:r w:rsidR="00AF57EF" w:rsidRPr="008F6923">
        <w:rPr>
          <w:rFonts w:ascii="Times New Roman" w:hAnsi="Times New Roman" w:cs="Times New Roman"/>
          <w:sz w:val="24"/>
          <w:szCs w:val="24"/>
        </w:rPr>
        <w:t xml:space="preserve"> esindaja: </w:t>
      </w:r>
      <w:r w:rsidR="00F54BAB" w:rsidRPr="008F6923">
        <w:rPr>
          <w:rFonts w:ascii="Times New Roman" w:hAnsi="Times New Roman" w:cs="Times New Roman"/>
          <w:sz w:val="24"/>
          <w:szCs w:val="24"/>
        </w:rPr>
        <w:t xml:space="preserve"> </w:t>
      </w:r>
      <w:r w:rsidR="00AF57EF" w:rsidRPr="008F6923">
        <w:rPr>
          <w:rFonts w:ascii="Times New Roman" w:hAnsi="Times New Roman" w:cs="Times New Roman"/>
          <w:sz w:val="24"/>
          <w:szCs w:val="24"/>
        </w:rPr>
        <w:t>…………………………, tel: …………, e-posti aadress …………….</w:t>
      </w:r>
    </w:p>
    <w:p w14:paraId="5EDBD730" w14:textId="3F5B0814" w:rsidR="0079711D" w:rsidRPr="008F6923" w:rsidRDefault="00F54BAB" w:rsidP="00AF57EF">
      <w:pPr>
        <w:pStyle w:val="Loendilik"/>
        <w:numPr>
          <w:ilvl w:val="2"/>
          <w:numId w:val="2"/>
        </w:numPr>
        <w:rPr>
          <w:rFonts w:ascii="Times New Roman" w:hAnsi="Times New Roman" w:cs="Times New Roman"/>
          <w:sz w:val="24"/>
          <w:szCs w:val="24"/>
        </w:rPr>
      </w:pPr>
      <w:r w:rsidRPr="008F6923">
        <w:rPr>
          <w:rFonts w:ascii="Times New Roman" w:hAnsi="Times New Roman" w:cs="Times New Roman"/>
          <w:sz w:val="24"/>
          <w:szCs w:val="24"/>
        </w:rPr>
        <w:t xml:space="preserve">Rahandusministeeriumi esindaja: </w:t>
      </w:r>
      <w:r w:rsidR="00AF57EF" w:rsidRPr="008F6923">
        <w:rPr>
          <w:rFonts w:ascii="Times New Roman" w:hAnsi="Times New Roman" w:cs="Times New Roman"/>
          <w:sz w:val="24"/>
          <w:szCs w:val="24"/>
        </w:rPr>
        <w:t>…………………………, tel: …………, e-posti aadress …………….</w:t>
      </w:r>
    </w:p>
    <w:p w14:paraId="02EC76E6" w14:textId="223E6CA3" w:rsidR="00CE19F7"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Täitja esindaja</w:t>
      </w:r>
      <w:r w:rsidR="00BB500B" w:rsidRPr="008821E3">
        <w:rPr>
          <w:rFonts w:ascii="Times New Roman" w:hAnsi="Times New Roman" w:cs="Times New Roman"/>
          <w:sz w:val="24"/>
          <w:szCs w:val="24"/>
        </w:rPr>
        <w:t>(d)</w:t>
      </w:r>
      <w:r w:rsidRPr="008821E3">
        <w:rPr>
          <w:rFonts w:ascii="Times New Roman" w:hAnsi="Times New Roman" w:cs="Times New Roman"/>
          <w:sz w:val="24"/>
          <w:szCs w:val="24"/>
        </w:rPr>
        <w:t xml:space="preserve"> on ……….. ……….. tel: ………………, e-posti aadress ……………….</w:t>
      </w:r>
    </w:p>
    <w:p w14:paraId="28E73ECE" w14:textId="77777777" w:rsidR="00CE19F7"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Pooled on kohustatud kirjalikult teatama oma nime, juriidilise aadressi, kontaktnumbrite (telefoni, e-posti aadressi), pangarekvisiitide, kontaktisiku või mõne muu olulise rekvisiidi muutumisest viie päeva jooksul muudatuse toimumisest arvates. Vastasel korral on õigus </w:t>
      </w:r>
      <w:r w:rsidRPr="008821E3">
        <w:rPr>
          <w:rFonts w:ascii="Times New Roman" w:hAnsi="Times New Roman" w:cs="Times New Roman"/>
          <w:sz w:val="24"/>
          <w:szCs w:val="24"/>
        </w:rPr>
        <w:lastRenderedPageBreak/>
        <w:t xml:space="preserve">eeldada, et kõik varem teada antud </w:t>
      </w:r>
      <w:r w:rsidR="00CE19F7" w:rsidRPr="008821E3">
        <w:rPr>
          <w:rFonts w:ascii="Times New Roman" w:hAnsi="Times New Roman" w:cs="Times New Roman"/>
          <w:sz w:val="24"/>
          <w:szCs w:val="24"/>
        </w:rPr>
        <w:t>p</w:t>
      </w:r>
      <w:r w:rsidRPr="008821E3">
        <w:rPr>
          <w:rFonts w:ascii="Times New Roman" w:hAnsi="Times New Roman" w:cs="Times New Roman"/>
          <w:sz w:val="24"/>
          <w:szCs w:val="24"/>
        </w:rPr>
        <w:t>oolte rekvisiidid kehtivad ja nende kohaselt saadetud teated on pooled kätte saanud.</w:t>
      </w:r>
    </w:p>
    <w:p w14:paraId="0DA5FBEE" w14:textId="77777777" w:rsidR="00CE19F7" w:rsidRPr="008821E3" w:rsidRDefault="00CE19F7" w:rsidP="008821E3">
      <w:pPr>
        <w:pStyle w:val="Loendilik"/>
        <w:spacing w:after="0" w:line="240" w:lineRule="auto"/>
        <w:ind w:left="360"/>
        <w:jc w:val="both"/>
        <w:rPr>
          <w:rFonts w:ascii="Times New Roman" w:hAnsi="Times New Roman" w:cs="Times New Roman"/>
          <w:b/>
          <w:bCs/>
          <w:sz w:val="24"/>
          <w:szCs w:val="24"/>
        </w:rPr>
      </w:pPr>
    </w:p>
    <w:p w14:paraId="3959A891" w14:textId="77777777" w:rsidR="00CE19F7" w:rsidRPr="008821E3" w:rsidRDefault="005C4ED8"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Poolte vastutus</w:t>
      </w:r>
    </w:p>
    <w:p w14:paraId="21298297" w14:textId="77777777" w:rsidR="00CE19F7"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Kui üks pool rikub lepingut, võib teine pool kasutada kõiki seadusest tulenevaid õiguskaitsevahendeid ulatuses, milles ei ole lepingus teisiti kokku lepitud. </w:t>
      </w:r>
    </w:p>
    <w:p w14:paraId="6126AED9" w14:textId="77777777" w:rsidR="00CE19F7"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Kui üks pool on lepingu rikkumisega tekitatud kahju teisele poolele või kolmandatele isikutele, on kahju kohustatud hüvitama selle tekitanud pool.</w:t>
      </w:r>
    </w:p>
    <w:p w14:paraId="5C710D2A" w14:textId="77777777" w:rsidR="00CE19F7"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Pooled kohustuvad hoidma konfidentsiaalsena töö teostamisel poolele avaldatud teabe, mis ei ole avaliku teabe seaduse kohaselt avalik teave. </w:t>
      </w:r>
    </w:p>
    <w:p w14:paraId="0773EEDA"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38C7A25D" w14:textId="77777777" w:rsidR="00E341BB" w:rsidRPr="008821E3" w:rsidRDefault="00E341BB" w:rsidP="008821E3">
      <w:pPr>
        <w:pStyle w:val="Loendilik"/>
        <w:spacing w:after="0" w:line="240" w:lineRule="auto"/>
        <w:ind w:left="360"/>
        <w:jc w:val="both"/>
        <w:rPr>
          <w:rFonts w:ascii="Times New Roman" w:hAnsi="Times New Roman" w:cs="Times New Roman"/>
          <w:b/>
          <w:bCs/>
          <w:sz w:val="24"/>
          <w:szCs w:val="24"/>
        </w:rPr>
      </w:pPr>
    </w:p>
    <w:p w14:paraId="477E4D39" w14:textId="77777777" w:rsidR="00E341BB" w:rsidRPr="008821E3" w:rsidRDefault="005C4ED8"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Teadete edastamine</w:t>
      </w:r>
    </w:p>
    <w:p w14:paraId="6FA375AE"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Lepinguga seotud teated edastatakse kirjalikku taasesitamist võimaldavas vormis ehk e-kirja teel lepingus märgitud e-posti aadressidele. Kontaktandmete muutusest on pool kohustatud koheselt informeerima teist poolt.</w:t>
      </w:r>
    </w:p>
    <w:p w14:paraId="4FBC6BB5"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Pooled kohustuvad teineteist teavitama mistahes lepinguga seotud olulistest asjaoludest, mille vastu teisel poolel on äratuntav huvi.</w:t>
      </w:r>
    </w:p>
    <w:p w14:paraId="4D95D073"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E-kirja teel edastatud teated peetakse kätte saaduks alates teate edastamisele järgnevast tööpäevast.</w:t>
      </w:r>
    </w:p>
    <w:p w14:paraId="296172F1"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w:t>
      </w:r>
    </w:p>
    <w:p w14:paraId="397BF632" w14:textId="77777777" w:rsidR="00E341BB" w:rsidRPr="008821E3" w:rsidRDefault="00E341BB" w:rsidP="008821E3">
      <w:pPr>
        <w:pStyle w:val="Loendilik"/>
        <w:spacing w:after="0" w:line="240" w:lineRule="auto"/>
        <w:ind w:left="360"/>
        <w:jc w:val="both"/>
        <w:rPr>
          <w:rFonts w:ascii="Times New Roman" w:hAnsi="Times New Roman" w:cs="Times New Roman"/>
          <w:b/>
          <w:bCs/>
          <w:sz w:val="24"/>
          <w:szCs w:val="24"/>
        </w:rPr>
      </w:pPr>
    </w:p>
    <w:p w14:paraId="783F04EF" w14:textId="77777777" w:rsidR="00E341BB" w:rsidRPr="008821E3" w:rsidRDefault="005C4ED8"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 xml:space="preserve">Lepingu kehtivus </w:t>
      </w:r>
    </w:p>
    <w:p w14:paraId="33B98256" w14:textId="294FABDF"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Leping jõustub selle mõlemapoolse allkirjastamise hetkel ja lõppeb pärast mõlema lepingupoole kõigi sellest lepingust tulenevate kohustuste täitmist</w:t>
      </w:r>
      <w:r w:rsidR="13DE45A6" w:rsidRPr="008821E3">
        <w:rPr>
          <w:rFonts w:ascii="Times New Roman" w:hAnsi="Times New Roman" w:cs="Times New Roman"/>
          <w:sz w:val="24"/>
          <w:szCs w:val="24"/>
        </w:rPr>
        <w:t xml:space="preserve">, kuid mitte hiljem kui </w:t>
      </w:r>
      <w:r w:rsidR="008821E3" w:rsidRPr="008821E3">
        <w:rPr>
          <w:rFonts w:ascii="Times New Roman" w:hAnsi="Times New Roman" w:cs="Times New Roman"/>
          <w:sz w:val="24"/>
          <w:szCs w:val="24"/>
        </w:rPr>
        <w:t>90 päeva möödudes alates hankelepingu sõlmimisest</w:t>
      </w:r>
      <w:r w:rsidRPr="008821E3">
        <w:rPr>
          <w:rFonts w:ascii="Times New Roman" w:hAnsi="Times New Roman" w:cs="Times New Roman"/>
          <w:sz w:val="24"/>
          <w:szCs w:val="24"/>
        </w:rPr>
        <w:t>.</w:t>
      </w:r>
    </w:p>
    <w:p w14:paraId="4CE7AAFB" w14:textId="56A8D8C8"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Tellija võib lepingu igal ajal olenemata põhjusest 30-päevase etteteatamistähtajaga üles öelda. Sellisel juhul on tellija kohustatud tasuma täitjale lepingu ülesütlemise momendiks faktiliselt tehtud töö eest.</w:t>
      </w:r>
    </w:p>
    <w:p w14:paraId="71EDC70F" w14:textId="479DEB09"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Täitja võib Lepingu ennetähtaegselt üles öelda, kui tellija on oluliselt lepingut rikkunud või, kui tellijast tuleneval põhjusel ei ole lepingu eesmärgi saavutamine võimalik.</w:t>
      </w:r>
    </w:p>
    <w:p w14:paraId="5341EFA1"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Lepingu lõppemine ei mõjuta selliste kohustuste täitmist, mis oma olemuse tõttu kehtivad ka pärast lepingu lõppemist (nt konfidentsiaalsuskohustus, kokkulepped intellektuaalse omandi õiguste osas jms).</w:t>
      </w:r>
    </w:p>
    <w:p w14:paraId="659378FF"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Kumbki pool ei tohi lepingust tulenevaid õigusi ega kohustusi üle anda ega muul viisil loovutada kolmandatele isikutele ilma teise poole eelneva kirjaliku nõusolekuta.</w:t>
      </w:r>
    </w:p>
    <w:p w14:paraId="150B793B" w14:textId="33AF7249"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Tellijal on õigus leping ühepoolselt üles öelda, kui täitja poolt lepingu täitmisel kasutatavatel isikutel puudub hankedokumentides või õigusaktides nõutud kutsetase ning täitja ei suuda nõutud tasemele vastavaid isikuid mõistliku aja jooksul asendada. Lepingu ülesütlemisel käesolevas punktis kirjeldatud asjaoludel täitja kulutusi ei hüvitata. </w:t>
      </w:r>
    </w:p>
    <w:p w14:paraId="6C067199" w14:textId="77777777" w:rsidR="00E341BB" w:rsidRPr="008821E3" w:rsidRDefault="00E341BB" w:rsidP="008821E3">
      <w:pPr>
        <w:pStyle w:val="Loendilik"/>
        <w:spacing w:after="0" w:line="240" w:lineRule="auto"/>
        <w:ind w:left="360"/>
        <w:jc w:val="both"/>
        <w:rPr>
          <w:rFonts w:ascii="Times New Roman" w:hAnsi="Times New Roman" w:cs="Times New Roman"/>
          <w:b/>
          <w:bCs/>
          <w:sz w:val="24"/>
          <w:szCs w:val="24"/>
        </w:rPr>
      </w:pPr>
    </w:p>
    <w:p w14:paraId="72E0D151" w14:textId="77777777" w:rsidR="00E341BB" w:rsidRPr="008821E3" w:rsidRDefault="005C4ED8"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Lõppsätted</w:t>
      </w:r>
    </w:p>
    <w:p w14:paraId="1A79E227"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Kõik lepingu muudatused jõustuvad pärast nende allakirjutamist mõlema poole poolt allakirjutamise momendist või poolte poolt kirjalikult määratud tähtajal. </w:t>
      </w:r>
    </w:p>
    <w:p w14:paraId="774D4BCA" w14:textId="77777777" w:rsidR="00E341BB" w:rsidRPr="008821E3" w:rsidRDefault="005C4ED8"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lastRenderedPageBreak/>
        <w:t>Lepinguga seonduvaid eriarvamusi ja vaidlusi lahendavad pooled eelkõige läbirääkimiste teel. Kui lepingust tulenevaid vaidlusi ei õnnestu lahendada poolte läbirääkimistega, lahendatakse vaidlus õigusaktidega kehtestatud korras.</w:t>
      </w:r>
    </w:p>
    <w:p w14:paraId="2C51115B" w14:textId="7397F0FD" w:rsidR="008821E3" w:rsidRPr="008821E3" w:rsidRDefault="008821E3" w:rsidP="008821E3">
      <w:pPr>
        <w:pStyle w:val="Loendilik"/>
        <w:numPr>
          <w:ilvl w:val="1"/>
          <w:numId w:val="2"/>
        </w:numPr>
        <w:spacing w:after="0" w:line="240" w:lineRule="auto"/>
        <w:jc w:val="both"/>
        <w:rPr>
          <w:rFonts w:ascii="Times New Roman" w:hAnsi="Times New Roman" w:cs="Times New Roman"/>
          <w:sz w:val="24"/>
          <w:szCs w:val="24"/>
        </w:rPr>
      </w:pPr>
      <w:r w:rsidRPr="008821E3">
        <w:rPr>
          <w:rFonts w:ascii="Times New Roman" w:hAnsi="Times New Roman" w:cs="Times New Roman"/>
          <w:sz w:val="24"/>
          <w:szCs w:val="24"/>
        </w:rPr>
        <w:t xml:space="preserve">Leping on allkirjastatud digitaalselt. </w:t>
      </w:r>
    </w:p>
    <w:p w14:paraId="1738FFDC" w14:textId="77777777" w:rsidR="00E341BB" w:rsidRPr="008821E3" w:rsidRDefault="00E341BB" w:rsidP="008821E3">
      <w:pPr>
        <w:pStyle w:val="Loendilik"/>
        <w:spacing w:after="0" w:line="240" w:lineRule="auto"/>
        <w:ind w:left="360"/>
        <w:jc w:val="both"/>
        <w:rPr>
          <w:rFonts w:ascii="Times New Roman" w:hAnsi="Times New Roman" w:cs="Times New Roman"/>
          <w:sz w:val="24"/>
          <w:szCs w:val="24"/>
        </w:rPr>
      </w:pPr>
    </w:p>
    <w:p w14:paraId="76F8352E" w14:textId="29EBE297" w:rsidR="00E341BB" w:rsidRPr="008821E3" w:rsidRDefault="00E341BB" w:rsidP="008821E3">
      <w:pPr>
        <w:pStyle w:val="Loendilik"/>
        <w:numPr>
          <w:ilvl w:val="0"/>
          <w:numId w:val="2"/>
        </w:numPr>
        <w:spacing w:after="0" w:line="240" w:lineRule="auto"/>
        <w:jc w:val="both"/>
        <w:rPr>
          <w:rFonts w:ascii="Times New Roman" w:hAnsi="Times New Roman" w:cs="Times New Roman"/>
          <w:b/>
          <w:bCs/>
          <w:sz w:val="24"/>
          <w:szCs w:val="24"/>
        </w:rPr>
      </w:pPr>
      <w:r w:rsidRPr="008821E3">
        <w:rPr>
          <w:rFonts w:ascii="Times New Roman" w:hAnsi="Times New Roman" w:cs="Times New Roman"/>
          <w:b/>
          <w:bCs/>
          <w:sz w:val="24"/>
          <w:szCs w:val="24"/>
        </w:rPr>
        <w:t>Poolte rekvisiidid</w:t>
      </w:r>
      <w:r w:rsidR="00CA453D" w:rsidRPr="008821E3">
        <w:rPr>
          <w:rFonts w:ascii="Times New Roman" w:hAnsi="Times New Roman" w:cs="Times New Roman"/>
          <w:b/>
          <w:bCs/>
          <w:sz w:val="24"/>
          <w:szCs w:val="24"/>
        </w:rPr>
        <w:t>:</w:t>
      </w:r>
    </w:p>
    <w:sectPr w:rsidR="00E341BB" w:rsidRPr="008821E3" w:rsidSect="005C4ED8">
      <w:headerReference w:type="default" r:id="rId10"/>
      <w:footerReference w:type="default" r:id="rId11"/>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A325E" w14:textId="77777777" w:rsidR="00DD7E48" w:rsidRDefault="00DD7E48" w:rsidP="005C4ED8">
      <w:pPr>
        <w:spacing w:after="0" w:line="240" w:lineRule="auto"/>
      </w:pPr>
      <w:r>
        <w:separator/>
      </w:r>
    </w:p>
  </w:endnote>
  <w:endnote w:type="continuationSeparator" w:id="0">
    <w:p w14:paraId="57BAA0C3" w14:textId="77777777" w:rsidR="00DD7E48" w:rsidRDefault="00DD7E48" w:rsidP="005C4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0"/>
      <w:gridCol w:w="3060"/>
      <w:gridCol w:w="3060"/>
    </w:tblGrid>
    <w:tr w:rsidR="3B48C6E9" w14:paraId="4B7B42CC" w14:textId="77777777" w:rsidTr="00977F2F">
      <w:trPr>
        <w:trHeight w:val="300"/>
      </w:trPr>
      <w:tc>
        <w:tcPr>
          <w:tcW w:w="3060" w:type="dxa"/>
        </w:tcPr>
        <w:p w14:paraId="4BD24B5A" w14:textId="4E1A429D" w:rsidR="3B48C6E9" w:rsidRDefault="3B48C6E9" w:rsidP="00977F2F">
          <w:pPr>
            <w:pStyle w:val="Pis"/>
            <w:ind w:left="-115"/>
          </w:pPr>
        </w:p>
      </w:tc>
      <w:tc>
        <w:tcPr>
          <w:tcW w:w="3060" w:type="dxa"/>
        </w:tcPr>
        <w:p w14:paraId="21676E1E" w14:textId="18FA76B1" w:rsidR="3B48C6E9" w:rsidRDefault="3B48C6E9" w:rsidP="00977F2F">
          <w:pPr>
            <w:pStyle w:val="Pis"/>
            <w:jc w:val="center"/>
          </w:pPr>
        </w:p>
      </w:tc>
      <w:tc>
        <w:tcPr>
          <w:tcW w:w="3060" w:type="dxa"/>
        </w:tcPr>
        <w:p w14:paraId="6B8FC5FA" w14:textId="3ADABFBE" w:rsidR="3B48C6E9" w:rsidRDefault="3B48C6E9" w:rsidP="00977F2F">
          <w:pPr>
            <w:pStyle w:val="Pis"/>
            <w:ind w:right="-115"/>
            <w:jc w:val="right"/>
          </w:pPr>
        </w:p>
      </w:tc>
    </w:tr>
  </w:tbl>
  <w:p w14:paraId="493E10E9" w14:textId="153638B7" w:rsidR="3B48C6E9" w:rsidRDefault="3B48C6E9" w:rsidP="00977F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E5D3F" w14:textId="77777777" w:rsidR="00DD7E48" w:rsidRDefault="00DD7E48" w:rsidP="005C4ED8">
      <w:pPr>
        <w:spacing w:after="0" w:line="240" w:lineRule="auto"/>
      </w:pPr>
      <w:r>
        <w:separator/>
      </w:r>
    </w:p>
  </w:footnote>
  <w:footnote w:type="continuationSeparator" w:id="0">
    <w:p w14:paraId="69336CC9" w14:textId="77777777" w:rsidR="00DD7E48" w:rsidRDefault="00DD7E48" w:rsidP="005C4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59481" w14:textId="2E301829" w:rsidR="005C4ED8" w:rsidRDefault="5763A820" w:rsidP="5763A820">
    <w:pPr>
      <w:pStyle w:val="Pis"/>
      <w:ind w:left="7788"/>
    </w:pPr>
    <w: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708E6"/>
    <w:multiLevelType w:val="multilevel"/>
    <w:tmpl w:val="11DC76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764F42"/>
    <w:multiLevelType w:val="multilevel"/>
    <w:tmpl w:val="DA5EF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22923394">
    <w:abstractNumId w:val="0"/>
  </w:num>
  <w:num w:numId="2" w16cid:durableId="1181237614">
    <w:abstractNumId w:val="2"/>
  </w:num>
  <w:num w:numId="3" w16cid:durableId="2000309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ED8"/>
    <w:rsid w:val="00014E16"/>
    <w:rsid w:val="00030964"/>
    <w:rsid w:val="001031C7"/>
    <w:rsid w:val="00114860"/>
    <w:rsid w:val="00131321"/>
    <w:rsid w:val="00183255"/>
    <w:rsid w:val="001B11C3"/>
    <w:rsid w:val="00235411"/>
    <w:rsid w:val="0027450F"/>
    <w:rsid w:val="002F344A"/>
    <w:rsid w:val="003661FB"/>
    <w:rsid w:val="00391E21"/>
    <w:rsid w:val="003A73D1"/>
    <w:rsid w:val="00403505"/>
    <w:rsid w:val="00437161"/>
    <w:rsid w:val="00466943"/>
    <w:rsid w:val="004B5F3C"/>
    <w:rsid w:val="004F7E09"/>
    <w:rsid w:val="00516AF4"/>
    <w:rsid w:val="00517B17"/>
    <w:rsid w:val="005232D6"/>
    <w:rsid w:val="005241EE"/>
    <w:rsid w:val="005509BD"/>
    <w:rsid w:val="005C4ED8"/>
    <w:rsid w:val="0062055E"/>
    <w:rsid w:val="00650D75"/>
    <w:rsid w:val="006802FC"/>
    <w:rsid w:val="00685BE2"/>
    <w:rsid w:val="006A1514"/>
    <w:rsid w:val="006A252F"/>
    <w:rsid w:val="006D3E7D"/>
    <w:rsid w:val="0079189B"/>
    <w:rsid w:val="0079711D"/>
    <w:rsid w:val="007A5C84"/>
    <w:rsid w:val="007D40B4"/>
    <w:rsid w:val="00804C8A"/>
    <w:rsid w:val="00807C40"/>
    <w:rsid w:val="00843E97"/>
    <w:rsid w:val="00870E3A"/>
    <w:rsid w:val="008821E3"/>
    <w:rsid w:val="008A31F4"/>
    <w:rsid w:val="008A6841"/>
    <w:rsid w:val="008C7B04"/>
    <w:rsid w:val="008E54EB"/>
    <w:rsid w:val="008F6923"/>
    <w:rsid w:val="00974111"/>
    <w:rsid w:val="00977F2F"/>
    <w:rsid w:val="00982675"/>
    <w:rsid w:val="00A23C81"/>
    <w:rsid w:val="00A60A83"/>
    <w:rsid w:val="00AA54C3"/>
    <w:rsid w:val="00AA7757"/>
    <w:rsid w:val="00AB4F37"/>
    <w:rsid w:val="00AF57EF"/>
    <w:rsid w:val="00B23747"/>
    <w:rsid w:val="00B27F11"/>
    <w:rsid w:val="00B571A7"/>
    <w:rsid w:val="00B8539A"/>
    <w:rsid w:val="00BB500B"/>
    <w:rsid w:val="00BC5CC1"/>
    <w:rsid w:val="00BF5213"/>
    <w:rsid w:val="00C06131"/>
    <w:rsid w:val="00C636A8"/>
    <w:rsid w:val="00CA453D"/>
    <w:rsid w:val="00CB67D6"/>
    <w:rsid w:val="00CD12F3"/>
    <w:rsid w:val="00CD2E5A"/>
    <w:rsid w:val="00CE19F7"/>
    <w:rsid w:val="00CF69F0"/>
    <w:rsid w:val="00D54450"/>
    <w:rsid w:val="00D667FF"/>
    <w:rsid w:val="00D74288"/>
    <w:rsid w:val="00D81587"/>
    <w:rsid w:val="00DD7E48"/>
    <w:rsid w:val="00E341BB"/>
    <w:rsid w:val="00EE7FC4"/>
    <w:rsid w:val="00F528AF"/>
    <w:rsid w:val="00F54BAB"/>
    <w:rsid w:val="00F97AB1"/>
    <w:rsid w:val="00FB5053"/>
    <w:rsid w:val="00FD6296"/>
    <w:rsid w:val="00FD7841"/>
    <w:rsid w:val="0167FFC7"/>
    <w:rsid w:val="018DF744"/>
    <w:rsid w:val="05E2BB34"/>
    <w:rsid w:val="075B7A01"/>
    <w:rsid w:val="0793BF1B"/>
    <w:rsid w:val="07D40CA4"/>
    <w:rsid w:val="07D9FA7E"/>
    <w:rsid w:val="09153474"/>
    <w:rsid w:val="09DB520D"/>
    <w:rsid w:val="0CE38493"/>
    <w:rsid w:val="0E334EBF"/>
    <w:rsid w:val="13DE45A6"/>
    <w:rsid w:val="14A0EEFD"/>
    <w:rsid w:val="15C2D7FE"/>
    <w:rsid w:val="16540786"/>
    <w:rsid w:val="1BA2B011"/>
    <w:rsid w:val="1CED2E26"/>
    <w:rsid w:val="23B2DA6D"/>
    <w:rsid w:val="244BB275"/>
    <w:rsid w:val="25934EA3"/>
    <w:rsid w:val="27305511"/>
    <w:rsid w:val="2980569A"/>
    <w:rsid w:val="2A391C9A"/>
    <w:rsid w:val="2AE7AC3B"/>
    <w:rsid w:val="2B31E693"/>
    <w:rsid w:val="2BBA6120"/>
    <w:rsid w:val="2C033319"/>
    <w:rsid w:val="2C1C9972"/>
    <w:rsid w:val="2EC90411"/>
    <w:rsid w:val="30EEE37A"/>
    <w:rsid w:val="3226504A"/>
    <w:rsid w:val="32A383E8"/>
    <w:rsid w:val="340B1B5E"/>
    <w:rsid w:val="39195836"/>
    <w:rsid w:val="3B48C6E9"/>
    <w:rsid w:val="3D2B31B1"/>
    <w:rsid w:val="3DFC0960"/>
    <w:rsid w:val="40F95EFD"/>
    <w:rsid w:val="43A68483"/>
    <w:rsid w:val="4A961291"/>
    <w:rsid w:val="4AE5EBEE"/>
    <w:rsid w:val="4BB49218"/>
    <w:rsid w:val="4CEC332A"/>
    <w:rsid w:val="4EEC0009"/>
    <w:rsid w:val="4F1242EB"/>
    <w:rsid w:val="4F5CD70D"/>
    <w:rsid w:val="4F82E690"/>
    <w:rsid w:val="508172F6"/>
    <w:rsid w:val="52F6DD63"/>
    <w:rsid w:val="53A72102"/>
    <w:rsid w:val="5763A820"/>
    <w:rsid w:val="5820A2BD"/>
    <w:rsid w:val="5AE37270"/>
    <w:rsid w:val="5FC7AAEB"/>
    <w:rsid w:val="602313A5"/>
    <w:rsid w:val="63302D16"/>
    <w:rsid w:val="64DE79F3"/>
    <w:rsid w:val="664C32BE"/>
    <w:rsid w:val="671B572C"/>
    <w:rsid w:val="67F3D3AF"/>
    <w:rsid w:val="693FEB5D"/>
    <w:rsid w:val="6975285F"/>
    <w:rsid w:val="6BE0F629"/>
    <w:rsid w:val="6D8BA25B"/>
    <w:rsid w:val="6FFB7A1C"/>
    <w:rsid w:val="71FC0742"/>
    <w:rsid w:val="72BC241E"/>
    <w:rsid w:val="737FCC82"/>
    <w:rsid w:val="75466C60"/>
    <w:rsid w:val="7785C528"/>
    <w:rsid w:val="7B57781F"/>
    <w:rsid w:val="7CCF5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C7A4"/>
  <w15:chartTrackingRefBased/>
  <w15:docId w15:val="{B04BB5D9-44D8-4751-A729-342B6CA66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4">
    <w:name w:val="heading 4"/>
    <w:basedOn w:val="Normaallaad"/>
    <w:next w:val="Normaallaad"/>
    <w:link w:val="Pealkiri4Mrk"/>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C4ED8"/>
    <w:pPr>
      <w:tabs>
        <w:tab w:val="center" w:pos="4513"/>
        <w:tab w:val="right" w:pos="9026"/>
      </w:tabs>
      <w:spacing w:after="0" w:line="240" w:lineRule="auto"/>
    </w:pPr>
  </w:style>
  <w:style w:type="character" w:customStyle="1" w:styleId="PisMrk">
    <w:name w:val="Päis Märk"/>
    <w:basedOn w:val="Liguvaikefont"/>
    <w:link w:val="Pis"/>
    <w:uiPriority w:val="99"/>
    <w:rsid w:val="005C4ED8"/>
  </w:style>
  <w:style w:type="paragraph" w:styleId="Jalus">
    <w:name w:val="footer"/>
    <w:basedOn w:val="Normaallaad"/>
    <w:link w:val="JalusMrk"/>
    <w:uiPriority w:val="99"/>
    <w:unhideWhenUsed/>
    <w:rsid w:val="005C4ED8"/>
    <w:pPr>
      <w:tabs>
        <w:tab w:val="center" w:pos="4513"/>
        <w:tab w:val="right" w:pos="9026"/>
      </w:tabs>
      <w:spacing w:after="0" w:line="240" w:lineRule="auto"/>
    </w:pPr>
  </w:style>
  <w:style w:type="character" w:customStyle="1" w:styleId="JalusMrk">
    <w:name w:val="Jalus Märk"/>
    <w:basedOn w:val="Liguvaikefont"/>
    <w:link w:val="Jalus"/>
    <w:uiPriority w:val="99"/>
    <w:rsid w:val="005C4ED8"/>
  </w:style>
  <w:style w:type="paragraph" w:styleId="Loendilik">
    <w:name w:val="List Paragraph"/>
    <w:basedOn w:val="Normaallaad"/>
    <w:uiPriority w:val="34"/>
    <w:qFormat/>
    <w:rsid w:val="00974111"/>
    <w:pPr>
      <w:ind w:left="720"/>
      <w:contextualSpacing/>
    </w:pPr>
  </w:style>
  <w:style w:type="character" w:styleId="Kommentaariviide">
    <w:name w:val="annotation reference"/>
    <w:basedOn w:val="Liguvaikefont"/>
    <w:uiPriority w:val="99"/>
    <w:semiHidden/>
    <w:unhideWhenUsed/>
    <w:rsid w:val="00183255"/>
    <w:rPr>
      <w:sz w:val="16"/>
      <w:szCs w:val="16"/>
    </w:rPr>
  </w:style>
  <w:style w:type="paragraph" w:styleId="Kommentaaritekst">
    <w:name w:val="annotation text"/>
    <w:basedOn w:val="Normaallaad"/>
    <w:link w:val="KommentaaritekstMrk"/>
    <w:uiPriority w:val="99"/>
    <w:unhideWhenUsed/>
    <w:rsid w:val="00183255"/>
    <w:pPr>
      <w:spacing w:line="240" w:lineRule="auto"/>
    </w:pPr>
    <w:rPr>
      <w:sz w:val="20"/>
      <w:szCs w:val="20"/>
    </w:rPr>
  </w:style>
  <w:style w:type="character" w:customStyle="1" w:styleId="KommentaaritekstMrk">
    <w:name w:val="Kommentaari tekst Märk"/>
    <w:basedOn w:val="Liguvaikefont"/>
    <w:link w:val="Kommentaaritekst"/>
    <w:uiPriority w:val="99"/>
    <w:rsid w:val="00183255"/>
    <w:rPr>
      <w:sz w:val="20"/>
      <w:szCs w:val="20"/>
    </w:rPr>
  </w:style>
  <w:style w:type="paragraph" w:styleId="Kommentaariteema">
    <w:name w:val="annotation subject"/>
    <w:basedOn w:val="Kommentaaritekst"/>
    <w:next w:val="Kommentaaritekst"/>
    <w:link w:val="KommentaariteemaMrk"/>
    <w:uiPriority w:val="99"/>
    <w:semiHidden/>
    <w:unhideWhenUsed/>
    <w:rsid w:val="00183255"/>
    <w:rPr>
      <w:b/>
      <w:bCs/>
    </w:rPr>
  </w:style>
  <w:style w:type="character" w:customStyle="1" w:styleId="KommentaariteemaMrk">
    <w:name w:val="Kommentaari teema Märk"/>
    <w:basedOn w:val="KommentaaritekstMrk"/>
    <w:link w:val="Kommentaariteema"/>
    <w:uiPriority w:val="99"/>
    <w:semiHidden/>
    <w:rsid w:val="00183255"/>
    <w:rPr>
      <w:b/>
      <w:bCs/>
      <w:sz w:val="20"/>
      <w:szCs w:val="20"/>
    </w:rPr>
  </w:style>
  <w:style w:type="character" w:styleId="Hperlink">
    <w:name w:val="Hyperlink"/>
    <w:basedOn w:val="Liguvaikefont"/>
    <w:uiPriority w:val="99"/>
    <w:unhideWhenUsed/>
    <w:rPr>
      <w:color w:val="0563C1" w:themeColor="hyperlink"/>
      <w:u w:val="single"/>
    </w:rPr>
  </w:style>
  <w:style w:type="character" w:customStyle="1" w:styleId="Pealkiri4Mrk">
    <w:name w:val="Pealkiri 4 Märk"/>
    <w:basedOn w:val="Liguvaikefont"/>
    <w:link w:val="Pealkiri4"/>
    <w:uiPriority w:val="9"/>
    <w:rPr>
      <w:rFonts w:asciiTheme="majorHAnsi" w:eastAsiaTheme="majorEastAsia" w:hAnsiTheme="majorHAnsi" w:cstheme="majorBidi"/>
      <w:i/>
      <w:iCs/>
      <w:color w:val="2F5496" w:themeColor="accent1" w:themeShade="BF"/>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daktsioon">
    <w:name w:val="Revision"/>
    <w:hidden/>
    <w:uiPriority w:val="99"/>
    <w:semiHidden/>
    <w:rsid w:val="005509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677386">
      <w:bodyDiv w:val="1"/>
      <w:marLeft w:val="0"/>
      <w:marRight w:val="0"/>
      <w:marTop w:val="0"/>
      <w:marBottom w:val="0"/>
      <w:divBdr>
        <w:top w:val="none" w:sz="0" w:space="0" w:color="auto"/>
        <w:left w:val="none" w:sz="0" w:space="0" w:color="auto"/>
        <w:bottom w:val="none" w:sz="0" w:space="0" w:color="auto"/>
        <w:right w:val="none" w:sz="0" w:space="0" w:color="auto"/>
      </w:divBdr>
    </w:div>
    <w:div w:id="173449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47AF51-01B1-4C21-9416-084D5572010B}">
  <ds:schemaRefs>
    <ds:schemaRef ds:uri="http://schemas.microsoft.com/sharepoint/v3/contenttype/forms"/>
  </ds:schemaRefs>
</ds:datastoreItem>
</file>

<file path=customXml/itemProps2.xml><?xml version="1.0" encoding="utf-8"?>
<ds:datastoreItem xmlns:ds="http://schemas.openxmlformats.org/officeDocument/2006/customXml" ds:itemID="{1D5C818E-F423-4833-A24F-C18C54D241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C674EE-3770-4682-8396-52142C84A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5</Pages>
  <Words>1867</Words>
  <Characters>10829</Characters>
  <Application>Microsoft Office Word</Application>
  <DocSecurity>0</DocSecurity>
  <Lines>90</Lines>
  <Paragraphs>25</Paragraphs>
  <ScaleCrop>false</ScaleCrop>
  <Company/>
  <LinksUpToDate>false</LinksUpToDate>
  <CharactersWithSpaces>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16</cp:revision>
  <dcterms:created xsi:type="dcterms:W3CDTF">2024-10-17T07:54:00Z</dcterms:created>
  <dcterms:modified xsi:type="dcterms:W3CDTF">2024-10-18T06:51:00Z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